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26637" w14:textId="006BF56B" w:rsidR="00783F62" w:rsidRPr="000A5D07" w:rsidRDefault="00000000">
      <w:pPr>
        <w:spacing w:beforeLines="0" w:before="0" w:afterLines="0" w:after="60"/>
        <w:rPr>
          <w:rFonts w:ascii="Arial" w:eastAsiaTheme="minorEastAsia" w:hAnsi="Arial" w:cs="Arial"/>
          <w:b/>
          <w:bCs/>
          <w:sz w:val="24"/>
        </w:rPr>
      </w:pPr>
      <w:r w:rsidRPr="00924844">
        <w:rPr>
          <w:rFonts w:ascii="Arial" w:hAnsi="Arial" w:cs="Arial"/>
          <w:b/>
          <w:bCs/>
          <w:sz w:val="24"/>
        </w:rPr>
        <w:t>3GPP TSG RAN WG 2 ##</w:t>
      </w:r>
      <w:r w:rsidRPr="00924844">
        <w:rPr>
          <w:rFonts w:ascii="Arial" w:eastAsia="宋体" w:hAnsi="Arial" w:cs="Arial" w:hint="eastAsia"/>
          <w:b/>
          <w:bCs/>
          <w:sz w:val="24"/>
        </w:rPr>
        <w:t>13</w:t>
      </w:r>
      <w:r>
        <w:rPr>
          <w:rFonts w:ascii="Arial" w:eastAsia="宋体" w:hAnsi="Arial" w:cs="Arial" w:hint="eastAsia"/>
          <w:b/>
          <w:bCs/>
          <w:sz w:val="24"/>
        </w:rPr>
        <w:t>2</w:t>
      </w:r>
      <w:r w:rsidRPr="00924844">
        <w:rPr>
          <w:rFonts w:ascii="Arial" w:hAnsi="Arial" w:cs="Arial"/>
          <w:b/>
          <w:bCs/>
          <w:sz w:val="24"/>
        </w:rPr>
        <w:tab/>
      </w:r>
      <w:r w:rsidRPr="00924844">
        <w:rPr>
          <w:rFonts w:ascii="Arial" w:hAnsi="Arial" w:cs="Arial"/>
          <w:b/>
          <w:bCs/>
          <w:sz w:val="24"/>
        </w:rPr>
        <w:tab/>
      </w:r>
      <w:r w:rsidRPr="00924844">
        <w:rPr>
          <w:rFonts w:ascii="Arial" w:hAnsi="Arial" w:cs="Arial"/>
          <w:b/>
          <w:bCs/>
          <w:sz w:val="24"/>
        </w:rPr>
        <w:tab/>
      </w:r>
      <w:r w:rsidRPr="00924844">
        <w:rPr>
          <w:rFonts w:ascii="Arial" w:hAnsi="Arial" w:cs="Arial"/>
          <w:b/>
          <w:bCs/>
          <w:sz w:val="24"/>
        </w:rPr>
        <w:tab/>
      </w:r>
      <w:r w:rsidRPr="00924844">
        <w:rPr>
          <w:rFonts w:ascii="Arial" w:hAnsi="Arial" w:cs="Arial"/>
          <w:b/>
          <w:bCs/>
          <w:sz w:val="24"/>
        </w:rPr>
        <w:tab/>
      </w:r>
      <w:r w:rsidRPr="00924844">
        <w:rPr>
          <w:rFonts w:ascii="Arial" w:hAnsi="Arial" w:cs="Arial"/>
          <w:b/>
          <w:bCs/>
          <w:sz w:val="24"/>
        </w:rPr>
        <w:tab/>
      </w:r>
      <w:r w:rsidRPr="00924844">
        <w:rPr>
          <w:rFonts w:ascii="Arial" w:hAnsi="Arial" w:cs="Arial"/>
          <w:b/>
          <w:bCs/>
          <w:sz w:val="24"/>
        </w:rPr>
        <w:tab/>
      </w:r>
      <w:r w:rsidRPr="00924844">
        <w:rPr>
          <w:rFonts w:ascii="Arial" w:hAnsi="Arial" w:cs="Arial"/>
          <w:b/>
          <w:bCs/>
          <w:sz w:val="24"/>
        </w:rPr>
        <w:tab/>
      </w:r>
      <w:r w:rsidRPr="00924844">
        <w:rPr>
          <w:rFonts w:ascii="Arial" w:hAnsi="Arial" w:cs="Arial"/>
          <w:b/>
          <w:bCs/>
          <w:sz w:val="24"/>
        </w:rPr>
        <w:tab/>
      </w:r>
      <w:r w:rsidRPr="00924844">
        <w:rPr>
          <w:rFonts w:ascii="Arial" w:hAnsi="Arial" w:cs="Arial"/>
          <w:b/>
          <w:bCs/>
          <w:sz w:val="24"/>
        </w:rPr>
        <w:tab/>
        <w:t>R</w:t>
      </w:r>
      <w:r w:rsidRPr="00924844">
        <w:rPr>
          <w:rFonts w:ascii="Arial" w:eastAsiaTheme="minorEastAsia" w:hAnsi="Arial" w:cs="Arial" w:hint="eastAsia"/>
          <w:b/>
          <w:bCs/>
          <w:sz w:val="24"/>
        </w:rPr>
        <w:t>2</w:t>
      </w:r>
      <w:r w:rsidRPr="00924844">
        <w:rPr>
          <w:rFonts w:ascii="Arial" w:hAnsi="Arial" w:cs="Arial"/>
          <w:b/>
          <w:bCs/>
          <w:sz w:val="24"/>
        </w:rPr>
        <w:t>-25</w:t>
      </w:r>
      <w:r w:rsidR="000A5D07">
        <w:rPr>
          <w:rFonts w:ascii="Arial" w:eastAsiaTheme="minorEastAsia" w:hAnsi="Arial" w:cs="Arial" w:hint="eastAsia"/>
          <w:b/>
          <w:bCs/>
          <w:sz w:val="24"/>
        </w:rPr>
        <w:t>09041</w:t>
      </w:r>
    </w:p>
    <w:p w14:paraId="21AC48E0" w14:textId="77777777" w:rsidR="00783F62" w:rsidRDefault="00000000">
      <w:pPr>
        <w:tabs>
          <w:tab w:val="left" w:pos="1820"/>
        </w:tabs>
        <w:spacing w:beforeLines="0" w:before="0" w:afterLines="0" w:after="60"/>
        <w:rPr>
          <w:rFonts w:ascii="Arial" w:hAnsi="Arial" w:cs="Arial"/>
          <w:b/>
          <w:bCs/>
          <w:sz w:val="24"/>
          <w:lang w:val="en-GB"/>
        </w:rPr>
      </w:pPr>
      <w:r>
        <w:rPr>
          <w:rFonts w:ascii="Arial" w:hAnsi="Arial" w:cs="Arial"/>
          <w:b/>
          <w:bCs/>
          <w:sz w:val="24"/>
          <w:lang w:val="en-GB"/>
        </w:rPr>
        <w:t>Dallas, US, November 17</w:t>
      </w:r>
      <w:r>
        <w:rPr>
          <w:rFonts w:ascii="Arial" w:hAnsi="Arial" w:cs="Arial"/>
          <w:b/>
          <w:bCs/>
          <w:sz w:val="24"/>
          <w:vertAlign w:val="superscript"/>
          <w:lang w:val="en-GB"/>
        </w:rPr>
        <w:t>th</w:t>
      </w:r>
      <w:r>
        <w:rPr>
          <w:rFonts w:ascii="Arial" w:hAnsi="Arial" w:cs="Arial"/>
          <w:b/>
          <w:bCs/>
          <w:sz w:val="24"/>
          <w:lang w:val="en-GB"/>
        </w:rPr>
        <w:t xml:space="preserve"> </w:t>
      </w:r>
      <w:r>
        <w:rPr>
          <w:rFonts w:ascii="Arial" w:hAnsi="Arial" w:cs="Arial" w:hint="eastAsia"/>
          <w:b/>
          <w:bCs/>
          <w:sz w:val="24"/>
          <w:lang w:val="en-GB"/>
        </w:rPr>
        <w:t>-</w:t>
      </w:r>
      <w:r>
        <w:rPr>
          <w:rFonts w:ascii="Arial" w:hAnsi="Arial" w:cs="Arial"/>
          <w:b/>
          <w:bCs/>
          <w:sz w:val="24"/>
          <w:lang w:val="en-GB"/>
        </w:rPr>
        <w:t xml:space="preserve"> 21</w:t>
      </w:r>
      <w:r>
        <w:rPr>
          <w:rFonts w:ascii="Arial" w:hAnsi="Arial" w:cs="Arial"/>
          <w:b/>
          <w:bCs/>
          <w:sz w:val="24"/>
          <w:vertAlign w:val="superscript"/>
          <w:lang w:val="en-GB"/>
        </w:rPr>
        <w:t>st</w:t>
      </w:r>
      <w:r>
        <w:rPr>
          <w:rFonts w:ascii="Arial" w:hAnsi="Arial" w:cs="Arial"/>
          <w:b/>
          <w:bCs/>
          <w:sz w:val="24"/>
          <w:lang w:val="en-GB"/>
        </w:rPr>
        <w:t xml:space="preserve">, </w:t>
      </w:r>
      <w:r>
        <w:rPr>
          <w:rFonts w:ascii="Arial" w:hAnsi="Arial" w:cs="Arial" w:hint="eastAsia"/>
          <w:b/>
          <w:bCs/>
          <w:sz w:val="24"/>
          <w:lang w:val="en-GB"/>
        </w:rPr>
        <w:t>2025</w:t>
      </w:r>
    </w:p>
    <w:p w14:paraId="372DA46A" w14:textId="77777777" w:rsidR="00783F62" w:rsidRDefault="00783F62">
      <w:pPr>
        <w:tabs>
          <w:tab w:val="left" w:pos="1820"/>
        </w:tabs>
        <w:spacing w:beforeLines="0" w:before="0" w:afterLines="0" w:after="60"/>
        <w:rPr>
          <w:rFonts w:ascii="Arial" w:hAnsi="Arial" w:cs="Arial"/>
          <w:b/>
          <w:bCs/>
          <w:sz w:val="24"/>
          <w:lang w:val="en-GB"/>
        </w:rPr>
      </w:pPr>
    </w:p>
    <w:p w14:paraId="34545856" w14:textId="77777777" w:rsidR="00783F62" w:rsidRDefault="00783F62">
      <w:pPr>
        <w:tabs>
          <w:tab w:val="left" w:pos="1820"/>
        </w:tabs>
        <w:spacing w:beforeLines="0" w:before="0" w:afterLines="0" w:after="60"/>
        <w:rPr>
          <w:rFonts w:ascii="Arial" w:eastAsia="宋体" w:hAnsi="Arial" w:cs="Arial"/>
          <w:b/>
          <w:sz w:val="24"/>
          <w:szCs w:val="24"/>
          <w:lang w:val="en-GB"/>
        </w:rPr>
      </w:pPr>
    </w:p>
    <w:p w14:paraId="22CDA3B3" w14:textId="77777777" w:rsidR="00783F62" w:rsidRDefault="00000000">
      <w:pPr>
        <w:tabs>
          <w:tab w:val="left" w:pos="1820"/>
        </w:tabs>
        <w:spacing w:beforeLines="0" w:before="0" w:afterLines="0" w:after="60"/>
        <w:rPr>
          <w:rFonts w:ascii="Arial" w:eastAsia="宋体" w:hAnsi="Arial" w:cs="Arial"/>
          <w:b/>
          <w:bCs/>
          <w:sz w:val="24"/>
          <w:szCs w:val="24"/>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0" w:name="OLE_LINK6"/>
      <w:bookmarkStart w:id="1" w:name="OLE_LINK7"/>
      <w:r>
        <w:rPr>
          <w:rFonts w:ascii="Arial" w:eastAsia="宋体" w:hAnsi="Arial" w:cs="Arial" w:hint="eastAsia"/>
          <w:b/>
          <w:bCs/>
          <w:sz w:val="24"/>
          <w:szCs w:val="24"/>
        </w:rPr>
        <w:t>10.2.2</w:t>
      </w:r>
    </w:p>
    <w:p w14:paraId="460DD64E" w14:textId="77777777" w:rsidR="00783F62" w:rsidRDefault="00000000">
      <w:pPr>
        <w:tabs>
          <w:tab w:val="left" w:pos="1824"/>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ab/>
        <w:t>CSCN</w:t>
      </w:r>
    </w:p>
    <w:p w14:paraId="1BE344BB" w14:textId="77777777" w:rsidR="00783F62" w:rsidRDefault="00000000">
      <w:pPr>
        <w:tabs>
          <w:tab w:val="left" w:pos="1820"/>
        </w:tabs>
        <w:spacing w:beforeLines="0" w:before="0" w:afterLines="0"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eastAsia="宋体" w:hAnsi="Arial" w:cs="Arial" w:hint="eastAsia"/>
          <w:b/>
          <w:bCs/>
          <w:sz w:val="24"/>
          <w:szCs w:val="24"/>
        </w:rPr>
        <w:t>Discussion on TN/NTN integration</w:t>
      </w:r>
    </w:p>
    <w:p w14:paraId="78D07DF7" w14:textId="77777777" w:rsidR="00783F62"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lang w:val="en-AU"/>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w:t>
      </w:r>
      <w:bookmarkEnd w:id="0"/>
      <w:bookmarkEnd w:id="1"/>
    </w:p>
    <w:p w14:paraId="717D6A3C" w14:textId="77777777" w:rsidR="00783F62" w:rsidRDefault="00000000">
      <w:pPr>
        <w:pStyle w:val="1"/>
        <w:numPr>
          <w:ilvl w:val="0"/>
          <w:numId w:val="1"/>
        </w:numPr>
        <w:spacing w:before="156" w:after="156"/>
        <w:rPr>
          <w:rFonts w:eastAsia="宋体"/>
          <w:sz w:val="28"/>
          <w:szCs w:val="28"/>
        </w:rPr>
      </w:pPr>
      <w:r>
        <w:rPr>
          <w:rFonts w:eastAsia="宋体" w:hint="eastAsia"/>
          <w:sz w:val="28"/>
          <w:szCs w:val="28"/>
        </w:rPr>
        <w:t>Introduction</w:t>
      </w:r>
    </w:p>
    <w:p w14:paraId="12658759" w14:textId="77777777" w:rsidR="00783F62" w:rsidRPr="00A10D0F" w:rsidRDefault="00000000">
      <w:pPr>
        <w:spacing w:before="156" w:after="156"/>
        <w:rPr>
          <w:rFonts w:cs="Times New Roman"/>
          <w:bCs/>
          <w:iCs/>
          <w:sz w:val="20"/>
          <w:szCs w:val="20"/>
        </w:rPr>
      </w:pPr>
      <w:r w:rsidRPr="00A10D0F">
        <w:rPr>
          <w:rFonts w:cs="Times New Roman" w:hint="eastAsia"/>
          <w:bCs/>
          <w:iCs/>
          <w:sz w:val="20"/>
          <w:szCs w:val="20"/>
        </w:rPr>
        <w:t>In the RAN</w:t>
      </w:r>
      <w:r w:rsidRPr="00A10D0F">
        <w:rPr>
          <w:rFonts w:eastAsia="宋体" w:cs="Times New Roman" w:hint="eastAsia"/>
          <w:bCs/>
          <w:iCs/>
          <w:sz w:val="20"/>
          <w:szCs w:val="20"/>
        </w:rPr>
        <w:t>2</w:t>
      </w:r>
      <w:r w:rsidRPr="00A10D0F">
        <w:rPr>
          <w:rFonts w:cs="Times New Roman" w:hint="eastAsia"/>
          <w:bCs/>
          <w:iCs/>
          <w:sz w:val="20"/>
          <w:szCs w:val="20"/>
        </w:rPr>
        <w:t>#1</w:t>
      </w:r>
      <w:r w:rsidRPr="00A10D0F">
        <w:rPr>
          <w:rFonts w:eastAsia="宋体" w:cs="Times New Roman" w:hint="eastAsia"/>
          <w:bCs/>
          <w:iCs/>
          <w:sz w:val="20"/>
          <w:szCs w:val="20"/>
        </w:rPr>
        <w:t>31</w:t>
      </w:r>
      <w:r w:rsidRPr="00A10D0F">
        <w:rPr>
          <w:rFonts w:cs="Times New Roman" w:hint="eastAsia"/>
          <w:bCs/>
          <w:iCs/>
          <w:sz w:val="20"/>
          <w:szCs w:val="20"/>
        </w:rPr>
        <w:t>-bis meeting, the following agreements were obtained [1].</w:t>
      </w:r>
    </w:p>
    <w:tbl>
      <w:tblPr>
        <w:tblStyle w:val="aa"/>
        <w:tblW w:w="0" w:type="auto"/>
        <w:tblLook w:val="04A0" w:firstRow="1" w:lastRow="0" w:firstColumn="1" w:lastColumn="0" w:noHBand="0" w:noVBand="1"/>
      </w:tblPr>
      <w:tblGrid>
        <w:gridCol w:w="9346"/>
      </w:tblGrid>
      <w:tr w:rsidR="00783F62" w14:paraId="6D47C445" w14:textId="77777777">
        <w:tc>
          <w:tcPr>
            <w:tcW w:w="9572" w:type="dxa"/>
          </w:tcPr>
          <w:p w14:paraId="63FC9A74" w14:textId="449100DD" w:rsidR="00783F62" w:rsidRDefault="00000000">
            <w:pPr>
              <w:numPr>
                <w:ilvl w:val="0"/>
                <w:numId w:val="4"/>
              </w:numPr>
              <w:spacing w:before="156" w:after="156"/>
              <w:rPr>
                <w:rFonts w:eastAsiaTheme="minorEastAsia" w:cs="Times New Roman"/>
              </w:rPr>
            </w:pPr>
            <w:r>
              <w:rPr>
                <w:rFonts w:ascii="Arial" w:eastAsia="MS Mincho" w:hAnsi="Arial" w:cs="Times New Roman"/>
                <w:b/>
                <w:szCs w:val="24"/>
                <w:lang w:val="en-GB" w:eastAsia="en-GB"/>
              </w:rPr>
              <w:t>For next meeting companies should identify essential requirements for NTN and identify which functionality should be considered in the</w:t>
            </w:r>
            <w:r w:rsidR="00035F48">
              <w:rPr>
                <w:rFonts w:ascii="Arial" w:eastAsiaTheme="minorEastAsia" w:hAnsi="Arial" w:cs="Times New Roman" w:hint="eastAsia"/>
                <w:b/>
                <w:szCs w:val="24"/>
                <w:lang w:val="en-GB"/>
              </w:rPr>
              <w:t xml:space="preserve"> </w:t>
            </w:r>
            <w:r>
              <w:rPr>
                <w:rFonts w:ascii="Arial" w:eastAsia="MS Mincho" w:hAnsi="Arial" w:cs="Times New Roman"/>
                <w:b/>
                <w:szCs w:val="24"/>
                <w:lang w:val="en-GB" w:eastAsia="en-GB"/>
              </w:rPr>
              <w:t>common</w:t>
            </w:r>
            <w:r w:rsidR="00035F48">
              <w:rPr>
                <w:rFonts w:ascii="Arial" w:eastAsiaTheme="minorEastAsia" w:hAnsi="Arial" w:cs="Times New Roman" w:hint="eastAsia"/>
                <w:b/>
                <w:szCs w:val="24"/>
                <w:lang w:val="en-GB"/>
              </w:rPr>
              <w:t xml:space="preserve"> </w:t>
            </w:r>
            <w:r>
              <w:rPr>
                <w:rFonts w:ascii="Arial" w:eastAsia="MS Mincho" w:hAnsi="Arial" w:cs="Times New Roman"/>
                <w:b/>
                <w:szCs w:val="24"/>
                <w:lang w:val="en-GB" w:eastAsia="en-GB"/>
              </w:rPr>
              <w:t xml:space="preserve">design with TN and what are NTN specific and whether they are essential.   </w:t>
            </w:r>
          </w:p>
        </w:tc>
      </w:tr>
    </w:tbl>
    <w:p w14:paraId="2CD5AA2F" w14:textId="20116265" w:rsidR="00783F62" w:rsidRPr="00A10D0F" w:rsidRDefault="00000000">
      <w:pPr>
        <w:spacing w:before="156" w:after="156"/>
        <w:rPr>
          <w:rFonts w:cs="Times New Roman"/>
          <w:bCs/>
          <w:iCs/>
          <w:sz w:val="20"/>
          <w:szCs w:val="20"/>
        </w:rPr>
      </w:pPr>
      <w:r w:rsidRPr="00A10D0F">
        <w:rPr>
          <w:rFonts w:cs="Times New Roman" w:hint="eastAsia"/>
          <w:bCs/>
          <w:iCs/>
          <w:sz w:val="20"/>
          <w:szCs w:val="20"/>
        </w:rPr>
        <w:t xml:space="preserve">In this contribution, </w:t>
      </w:r>
      <w:r w:rsidRPr="00A10D0F">
        <w:rPr>
          <w:rFonts w:cs="Times New Roman"/>
          <w:bCs/>
          <w:iCs/>
          <w:sz w:val="20"/>
          <w:szCs w:val="20"/>
        </w:rPr>
        <w:t xml:space="preserve">we provide our views </w:t>
      </w:r>
      <w:r w:rsidR="0031625B" w:rsidRPr="00647C13">
        <w:rPr>
          <w:rFonts w:cs="Times New Roman" w:hint="eastAsia"/>
          <w:bCs/>
          <w:iCs/>
          <w:sz w:val="20"/>
          <w:szCs w:val="20"/>
        </w:rPr>
        <w:t xml:space="preserve">on </w:t>
      </w:r>
      <w:r w:rsidRPr="00A10D0F">
        <w:rPr>
          <w:rFonts w:cs="Times New Roman"/>
          <w:bCs/>
          <w:iCs/>
          <w:sz w:val="20"/>
          <w:szCs w:val="20"/>
        </w:rPr>
        <w:t>6G</w:t>
      </w:r>
      <w:r w:rsidRPr="00A10D0F">
        <w:rPr>
          <w:rFonts w:cs="Times New Roman" w:hint="eastAsia"/>
          <w:bCs/>
          <w:iCs/>
          <w:sz w:val="20"/>
          <w:szCs w:val="20"/>
        </w:rPr>
        <w:t>R TN and NTN</w:t>
      </w:r>
      <w:r w:rsidRPr="00A10D0F">
        <w:rPr>
          <w:rFonts w:eastAsia="宋体" w:cs="Times New Roman" w:hint="eastAsia"/>
          <w:bCs/>
          <w:iCs/>
          <w:sz w:val="20"/>
          <w:szCs w:val="20"/>
        </w:rPr>
        <w:t xml:space="preserve"> integration</w:t>
      </w:r>
      <w:r w:rsidRPr="00A10D0F">
        <w:rPr>
          <w:rFonts w:cs="Times New Roman" w:hint="eastAsia"/>
          <w:bCs/>
          <w:iCs/>
          <w:sz w:val="20"/>
          <w:szCs w:val="20"/>
        </w:rPr>
        <w:t xml:space="preserve">, aiming to </w:t>
      </w:r>
      <w:r w:rsidRPr="00A10D0F">
        <w:rPr>
          <w:rFonts w:cs="Times New Roman"/>
          <w:bCs/>
          <w:iCs/>
          <w:sz w:val="20"/>
          <w:szCs w:val="20"/>
        </w:rPr>
        <w:t>enable</w:t>
      </w:r>
      <w:r w:rsidRPr="00A10D0F">
        <w:rPr>
          <w:rFonts w:cs="Times New Roman" w:hint="eastAsia"/>
          <w:bCs/>
          <w:iCs/>
          <w:sz w:val="20"/>
          <w:szCs w:val="20"/>
        </w:rPr>
        <w:t xml:space="preserve"> the native support of NTN </w:t>
      </w:r>
      <w:r w:rsidRPr="00A10D0F">
        <w:rPr>
          <w:rFonts w:cs="Times New Roman"/>
          <w:bCs/>
          <w:iCs/>
          <w:sz w:val="20"/>
          <w:szCs w:val="20"/>
        </w:rPr>
        <w:t>characteristic</w:t>
      </w:r>
      <w:r w:rsidRPr="00A10D0F">
        <w:rPr>
          <w:rFonts w:cs="Times New Roman" w:hint="eastAsia"/>
          <w:bCs/>
          <w:iCs/>
          <w:sz w:val="20"/>
          <w:szCs w:val="20"/>
        </w:rPr>
        <w:t>s</w:t>
      </w:r>
      <w:r w:rsidRPr="00A10D0F">
        <w:rPr>
          <w:rFonts w:cs="Times New Roman"/>
          <w:bCs/>
          <w:iCs/>
          <w:sz w:val="20"/>
          <w:szCs w:val="20"/>
        </w:rPr>
        <w:t>.</w:t>
      </w:r>
    </w:p>
    <w:p w14:paraId="7F4616CD" w14:textId="77777777" w:rsidR="00783F62" w:rsidRDefault="00783F62">
      <w:pPr>
        <w:pBdr>
          <w:bottom w:val="single" w:sz="12" w:space="1" w:color="auto"/>
        </w:pBdr>
        <w:spacing w:before="156" w:after="156"/>
        <w:rPr>
          <w:rFonts w:eastAsiaTheme="minorEastAsia" w:cs="Times New Roman"/>
        </w:rPr>
      </w:pPr>
    </w:p>
    <w:p w14:paraId="3EE5B793" w14:textId="77777777" w:rsidR="00783F62" w:rsidRDefault="00000000">
      <w:pPr>
        <w:pStyle w:val="1"/>
        <w:numPr>
          <w:ilvl w:val="0"/>
          <w:numId w:val="1"/>
        </w:numPr>
        <w:spacing w:before="156" w:after="156"/>
        <w:rPr>
          <w:rFonts w:eastAsia="宋体"/>
          <w:sz w:val="28"/>
          <w:szCs w:val="28"/>
        </w:rPr>
      </w:pPr>
      <w:r>
        <w:rPr>
          <w:rFonts w:eastAsia="宋体" w:hint="eastAsia"/>
          <w:sz w:val="28"/>
          <w:szCs w:val="28"/>
        </w:rPr>
        <w:t>Discussion</w:t>
      </w:r>
    </w:p>
    <w:p w14:paraId="108EF99B" w14:textId="22FDFABD" w:rsidR="00783F62" w:rsidRDefault="00B42146">
      <w:pPr>
        <w:pStyle w:val="a0"/>
        <w:numPr>
          <w:ilvl w:val="1"/>
          <w:numId w:val="1"/>
        </w:numPr>
        <w:spacing w:before="120" w:after="120"/>
        <w:ind w:firstLineChars="0"/>
        <w:outlineLvl w:val="1"/>
        <w:rPr>
          <w:rFonts w:eastAsia="宋体"/>
          <w:b/>
          <w:sz w:val="24"/>
          <w:szCs w:val="24"/>
        </w:rPr>
      </w:pPr>
      <w:bookmarkStart w:id="2" w:name="_Toc72166021"/>
      <w:bookmarkStart w:id="3" w:name="_Toc72163958"/>
      <w:bookmarkStart w:id="4" w:name="_Toc72166215"/>
      <w:bookmarkStart w:id="5" w:name="_Toc72166120"/>
      <w:bookmarkStart w:id="6" w:name="_Toc72764113"/>
      <w:bookmarkStart w:id="7" w:name="_Toc72166096"/>
      <w:bookmarkStart w:id="8" w:name="_Toc72166223"/>
      <w:bookmarkStart w:id="9" w:name="_Toc72166132"/>
      <w:bookmarkStart w:id="10" w:name="_Toc72764105"/>
      <w:bookmarkStart w:id="11" w:name="_Toc72166144"/>
      <w:bookmarkStart w:id="12" w:name="_Toc72764121"/>
      <w:bookmarkStart w:id="13" w:name="_Toc72764097"/>
      <w:bookmarkStart w:id="14" w:name="_Toc72164281"/>
      <w:bookmarkStart w:id="15" w:name="_Toc72164151"/>
      <w:bookmarkStart w:id="16" w:name="_Toc72164083"/>
      <w:r>
        <w:rPr>
          <w:rFonts w:eastAsia="宋体" w:hint="eastAsia"/>
          <w:b/>
          <w:sz w:val="24"/>
          <w:szCs w:val="24"/>
        </w:rPr>
        <w:t>Minimal essential set of requirements for NTN</w:t>
      </w:r>
    </w:p>
    <w:p w14:paraId="15A118F0" w14:textId="77777777" w:rsidR="00CB4F3D" w:rsidRPr="00244BCD" w:rsidRDefault="00CB4F3D" w:rsidP="00CB4F3D">
      <w:pPr>
        <w:spacing w:before="156" w:after="156"/>
        <w:rPr>
          <w:rFonts w:eastAsia="宋体"/>
          <w:sz w:val="20"/>
          <w:szCs w:val="20"/>
        </w:rPr>
      </w:pPr>
      <w:r w:rsidRPr="00244BCD">
        <w:rPr>
          <w:rFonts w:eastAsia="宋体" w:hint="eastAsia"/>
          <w:sz w:val="20"/>
          <w:szCs w:val="20"/>
        </w:rPr>
        <w:t>6G NTN</w:t>
      </w:r>
      <w:r w:rsidRPr="00244BCD">
        <w:rPr>
          <w:rFonts w:eastAsia="宋体"/>
          <w:sz w:val="20"/>
          <w:szCs w:val="20"/>
        </w:rPr>
        <w:t xml:space="preserve"> deployment scenarios are defined to allow for the provision of services for those areas including vertical space (e.g., up to several kilometers altitude) where terrestrial network service is not available (on a permanent or temporary basis), and also for those services that can be more efficiently supported by Non-Terrestrial Networks. </w:t>
      </w:r>
    </w:p>
    <w:p w14:paraId="60466BF4" w14:textId="77777777" w:rsidR="00CB4F3D" w:rsidRPr="00244BCD" w:rsidRDefault="00CB4F3D" w:rsidP="00CB4F3D">
      <w:pPr>
        <w:spacing w:before="156" w:after="156"/>
        <w:rPr>
          <w:rFonts w:eastAsia="宋体"/>
          <w:sz w:val="20"/>
          <w:szCs w:val="20"/>
        </w:rPr>
      </w:pPr>
      <w:r w:rsidRPr="00244BCD">
        <w:rPr>
          <w:rFonts w:eastAsia="宋体"/>
          <w:sz w:val="20"/>
          <w:szCs w:val="20"/>
        </w:rPr>
        <w:t>Non-Terrestrial Networks can overcome coverage limitations of terrestrial networks especially in low-density populated areas and maritime areas.</w:t>
      </w:r>
    </w:p>
    <w:p w14:paraId="08A85566" w14:textId="77777777" w:rsidR="00CB4F3D" w:rsidRPr="00244BCD" w:rsidRDefault="00CB4F3D" w:rsidP="00CB4F3D">
      <w:pPr>
        <w:spacing w:before="156" w:after="156"/>
        <w:rPr>
          <w:rFonts w:eastAsia="宋体"/>
          <w:sz w:val="20"/>
          <w:szCs w:val="20"/>
        </w:rPr>
      </w:pPr>
      <w:r w:rsidRPr="00244BCD">
        <w:rPr>
          <w:rFonts w:eastAsia="宋体"/>
          <w:sz w:val="20"/>
          <w:szCs w:val="20"/>
        </w:rPr>
        <w:t>As such, NTN will mainly contribute to:</w:t>
      </w:r>
    </w:p>
    <w:p w14:paraId="3CE0D0CB" w14:textId="77777777" w:rsidR="00CB4F3D" w:rsidRPr="00244BCD" w:rsidRDefault="00CB4F3D" w:rsidP="00CB4F3D">
      <w:pPr>
        <w:numPr>
          <w:ilvl w:val="0"/>
          <w:numId w:val="12"/>
        </w:numPr>
        <w:spacing w:before="156" w:after="156"/>
        <w:rPr>
          <w:rFonts w:eastAsia="宋体"/>
          <w:sz w:val="20"/>
          <w:szCs w:val="20"/>
        </w:rPr>
      </w:pPr>
      <w:r w:rsidRPr="00244BCD">
        <w:rPr>
          <w:rFonts w:eastAsia="宋体"/>
          <w:sz w:val="20"/>
          <w:szCs w:val="20"/>
        </w:rPr>
        <w:t>Achieve ubiquitous connectivity and availability of services in remote and sparsely populated areas.</w:t>
      </w:r>
    </w:p>
    <w:p w14:paraId="17B6D211" w14:textId="77777777" w:rsidR="00CB4F3D" w:rsidRPr="00244BCD" w:rsidRDefault="00CB4F3D" w:rsidP="00CB4F3D">
      <w:pPr>
        <w:numPr>
          <w:ilvl w:val="0"/>
          <w:numId w:val="12"/>
        </w:numPr>
        <w:spacing w:before="156" w:after="156"/>
        <w:rPr>
          <w:rFonts w:eastAsia="宋体"/>
          <w:sz w:val="20"/>
          <w:szCs w:val="20"/>
        </w:rPr>
      </w:pPr>
      <w:r w:rsidRPr="00244BCD">
        <w:rPr>
          <w:rFonts w:eastAsia="宋体"/>
          <w:sz w:val="20"/>
          <w:szCs w:val="20"/>
        </w:rPr>
        <w:t>Improve overall 6G network resiliency, especially in situations where disasters disrupt terrestrial networks or damage undersea communication cables by supporting in priority critical communications and emergency communications (messaging, voice calls).</w:t>
      </w:r>
    </w:p>
    <w:p w14:paraId="57F3A4BF" w14:textId="7A8993CD" w:rsidR="003B4B15" w:rsidRPr="00244BCD" w:rsidRDefault="00CB4F3D" w:rsidP="001B4E6C">
      <w:pPr>
        <w:pStyle w:val="a0"/>
        <w:spacing w:before="156" w:after="156"/>
        <w:ind w:firstLineChars="0" w:firstLine="0"/>
        <w:rPr>
          <w:rFonts w:eastAsia="宋体"/>
          <w:sz w:val="20"/>
          <w:szCs w:val="20"/>
        </w:rPr>
      </w:pPr>
      <w:r w:rsidRPr="00244BCD">
        <w:rPr>
          <w:rFonts w:eastAsia="宋体"/>
          <w:sz w:val="20"/>
          <w:szCs w:val="20"/>
        </w:rPr>
        <w:t>6G NTN</w:t>
      </w:r>
      <w:r w:rsidRPr="00244BCD">
        <w:rPr>
          <w:rFonts w:eastAsia="宋体" w:hint="eastAsia"/>
          <w:sz w:val="20"/>
          <w:szCs w:val="20"/>
        </w:rPr>
        <w:t xml:space="preserve"> should support both regenerative and transparent payload as in 5G. and also support</w:t>
      </w:r>
      <w:r w:rsidRPr="00244BCD">
        <w:rPr>
          <w:rFonts w:eastAsia="宋体"/>
          <w:sz w:val="20"/>
          <w:szCs w:val="20"/>
        </w:rPr>
        <w:t xml:space="preserve"> </w:t>
      </w:r>
      <w:r w:rsidRPr="00244BCD">
        <w:rPr>
          <w:rFonts w:eastAsia="宋体" w:hint="eastAsia"/>
          <w:sz w:val="20"/>
          <w:szCs w:val="20"/>
        </w:rPr>
        <w:t>a</w:t>
      </w:r>
      <w:r w:rsidRPr="00244BCD">
        <w:rPr>
          <w:rFonts w:eastAsia="宋体"/>
          <w:sz w:val="20"/>
          <w:szCs w:val="20"/>
        </w:rPr>
        <w:t>ny orbit</w:t>
      </w:r>
      <w:r w:rsidRPr="00244BCD">
        <w:rPr>
          <w:rFonts w:eastAsia="宋体" w:hint="eastAsia"/>
          <w:sz w:val="20"/>
          <w:szCs w:val="20"/>
        </w:rPr>
        <w:t>s range</w:t>
      </w:r>
      <w:r w:rsidRPr="00244BCD">
        <w:rPr>
          <w:rFonts w:eastAsia="宋体"/>
          <w:sz w:val="20"/>
          <w:szCs w:val="20"/>
        </w:rPr>
        <w:t xml:space="preserve"> from VLEO (300 to 600 km altitude) to GSO (~35786 km altitude), including LEO (600 to 2000 km altitude) and MEO (2000 to ~35000 km altitude). NTN may be based on a combination of orbit types (e.g. GSO and LEO)</w:t>
      </w:r>
      <w:r w:rsidRPr="00244BCD">
        <w:rPr>
          <w:rFonts w:eastAsia="宋体" w:hint="eastAsia"/>
          <w:sz w:val="20"/>
          <w:szCs w:val="20"/>
        </w:rPr>
        <w:t>, m</w:t>
      </w:r>
      <w:r w:rsidRPr="00244BCD">
        <w:rPr>
          <w:rFonts w:eastAsia="宋体"/>
          <w:sz w:val="20"/>
          <w:szCs w:val="20"/>
        </w:rPr>
        <w:t xml:space="preserve">ulti-orbit </w:t>
      </w:r>
      <w:r w:rsidRPr="00244BCD">
        <w:rPr>
          <w:rFonts w:eastAsia="宋体"/>
          <w:sz w:val="20"/>
          <w:szCs w:val="20"/>
        </w:rPr>
        <w:lastRenderedPageBreak/>
        <w:t xml:space="preserve">collaboration between LEO, MEO and GSO satellites </w:t>
      </w:r>
      <w:r w:rsidRPr="00244BCD">
        <w:rPr>
          <w:rFonts w:eastAsia="宋体" w:hint="eastAsia"/>
          <w:sz w:val="20"/>
          <w:szCs w:val="20"/>
        </w:rPr>
        <w:t xml:space="preserve">can </w:t>
      </w:r>
      <w:r w:rsidRPr="00244BCD">
        <w:rPr>
          <w:rFonts w:eastAsia="宋体"/>
          <w:sz w:val="20"/>
          <w:szCs w:val="20"/>
        </w:rPr>
        <w:t>be considered</w:t>
      </w:r>
      <w:r w:rsidRPr="00244BCD">
        <w:rPr>
          <w:rFonts w:eastAsia="宋体" w:hint="eastAsia"/>
          <w:sz w:val="20"/>
          <w:szCs w:val="20"/>
        </w:rPr>
        <w:t xml:space="preserve"> in 6G</w:t>
      </w:r>
      <w:r w:rsidRPr="00244BCD">
        <w:rPr>
          <w:rFonts w:eastAsia="宋体"/>
          <w:sz w:val="20"/>
          <w:szCs w:val="20"/>
        </w:rPr>
        <w:t>.</w:t>
      </w:r>
      <w:r w:rsidRPr="00244BCD">
        <w:rPr>
          <w:rFonts w:eastAsia="宋体" w:hint="eastAsia"/>
          <w:sz w:val="20"/>
          <w:szCs w:val="20"/>
        </w:rPr>
        <w:t xml:space="preserve"> </w:t>
      </w:r>
      <w:r w:rsidRPr="00244BCD">
        <w:rPr>
          <w:rFonts w:eastAsia="宋体"/>
          <w:sz w:val="20"/>
          <w:szCs w:val="20"/>
        </w:rPr>
        <w:t>W</w:t>
      </w:r>
      <w:r w:rsidRPr="00244BCD">
        <w:rPr>
          <w:rFonts w:eastAsia="宋体" w:hint="eastAsia"/>
          <w:sz w:val="20"/>
          <w:szCs w:val="20"/>
        </w:rPr>
        <w:t xml:space="preserve">ith the goal of </w:t>
      </w:r>
      <w:r w:rsidRPr="00244BCD">
        <w:rPr>
          <w:rFonts w:eastAsia="宋体"/>
          <w:sz w:val="20"/>
          <w:szCs w:val="20"/>
        </w:rPr>
        <w:t>seamless global coverage</w:t>
      </w:r>
      <w:r w:rsidRPr="00244BCD">
        <w:rPr>
          <w:rFonts w:eastAsia="宋体" w:hint="eastAsia"/>
          <w:sz w:val="20"/>
          <w:szCs w:val="20"/>
        </w:rPr>
        <w:t xml:space="preserve"> with </w:t>
      </w:r>
      <w:r w:rsidRPr="00244BCD">
        <w:rPr>
          <w:rFonts w:eastAsia="宋体"/>
          <w:sz w:val="20"/>
          <w:szCs w:val="20"/>
        </w:rPr>
        <w:t>ubiquitous connectivity</w:t>
      </w:r>
      <w:r w:rsidRPr="00244BCD">
        <w:rPr>
          <w:rFonts w:eastAsia="宋体" w:hint="eastAsia"/>
          <w:sz w:val="20"/>
          <w:szCs w:val="20"/>
        </w:rPr>
        <w:t xml:space="preserve">, </w:t>
      </w:r>
      <w:bookmarkStart w:id="17" w:name="_Hlk213023042"/>
      <w:r w:rsidRPr="00244BCD">
        <w:rPr>
          <w:rFonts w:eastAsia="宋体"/>
          <w:sz w:val="20"/>
          <w:szCs w:val="20"/>
        </w:rPr>
        <w:t xml:space="preserve">6G NTN </w:t>
      </w:r>
      <w:r w:rsidRPr="00244BCD">
        <w:rPr>
          <w:rFonts w:eastAsia="宋体" w:hint="eastAsia"/>
          <w:sz w:val="20"/>
          <w:szCs w:val="20"/>
        </w:rPr>
        <w:t xml:space="preserve">should also consider </w:t>
      </w:r>
      <w:bookmarkStart w:id="18" w:name="_Hlk213023744"/>
      <w:r w:rsidRPr="00244BCD">
        <w:rPr>
          <w:rFonts w:eastAsia="宋体"/>
          <w:sz w:val="20"/>
          <w:szCs w:val="20"/>
        </w:rPr>
        <w:t>the scaling evolution from sparse to dense satellite constellations</w:t>
      </w:r>
      <w:bookmarkEnd w:id="18"/>
      <w:r w:rsidRPr="00244BCD">
        <w:rPr>
          <w:rFonts w:eastAsia="宋体" w:hint="eastAsia"/>
          <w:sz w:val="20"/>
          <w:szCs w:val="20"/>
        </w:rPr>
        <w:t xml:space="preserve"> with r</w:t>
      </w:r>
      <w:r w:rsidRPr="00244BCD">
        <w:rPr>
          <w:rFonts w:eastAsia="宋体"/>
          <w:sz w:val="20"/>
          <w:szCs w:val="20"/>
        </w:rPr>
        <w:t>esilience and service flexibility</w:t>
      </w:r>
      <w:r w:rsidRPr="00244BCD">
        <w:rPr>
          <w:rFonts w:eastAsia="宋体" w:hint="eastAsia"/>
          <w:sz w:val="20"/>
          <w:szCs w:val="20"/>
        </w:rPr>
        <w:t xml:space="preserve">. </w:t>
      </w:r>
      <w:bookmarkEnd w:id="17"/>
    </w:p>
    <w:p w14:paraId="492A15AC" w14:textId="77777777" w:rsidR="00CB4F3D" w:rsidRPr="00244BCD" w:rsidRDefault="00CB4F3D" w:rsidP="00CB4F3D">
      <w:pPr>
        <w:pStyle w:val="a0"/>
        <w:numPr>
          <w:ilvl w:val="0"/>
          <w:numId w:val="5"/>
        </w:numPr>
        <w:spacing w:before="156" w:after="156"/>
        <w:ind w:firstLineChars="0"/>
        <w:rPr>
          <w:rFonts w:eastAsia="宋体"/>
          <w:b/>
          <w:bCs/>
          <w:sz w:val="20"/>
          <w:szCs w:val="20"/>
        </w:rPr>
      </w:pPr>
      <w:r w:rsidRPr="00244BCD">
        <w:rPr>
          <w:rFonts w:eastAsia="宋体" w:hint="eastAsia"/>
          <w:b/>
          <w:bCs/>
          <w:sz w:val="20"/>
          <w:szCs w:val="20"/>
        </w:rPr>
        <w:t>Cell deployment</w:t>
      </w:r>
    </w:p>
    <w:p w14:paraId="0C307613" w14:textId="085FC5A8" w:rsidR="00CB4F3D" w:rsidRPr="00244BCD" w:rsidRDefault="00CB4F3D" w:rsidP="00CB4F3D">
      <w:pPr>
        <w:spacing w:before="156" w:after="156"/>
        <w:rPr>
          <w:rFonts w:eastAsia="宋体"/>
          <w:sz w:val="20"/>
          <w:szCs w:val="20"/>
        </w:rPr>
      </w:pPr>
      <w:r w:rsidRPr="00244BCD">
        <w:rPr>
          <w:rFonts w:eastAsia="宋体" w:hint="eastAsia"/>
          <w:sz w:val="20"/>
          <w:szCs w:val="20"/>
        </w:rPr>
        <w:t>As studied and described in R16 TR38.821[</w:t>
      </w:r>
      <w:r w:rsidR="009708CC">
        <w:rPr>
          <w:rFonts w:eastAsia="宋体" w:hint="eastAsia"/>
          <w:sz w:val="20"/>
          <w:szCs w:val="20"/>
        </w:rPr>
        <w:t>2</w:t>
      </w:r>
      <w:r w:rsidRPr="00244BCD">
        <w:rPr>
          <w:rFonts w:eastAsia="宋体" w:hint="eastAsia"/>
          <w:sz w:val="20"/>
          <w:szCs w:val="20"/>
        </w:rPr>
        <w:t xml:space="preserve">], </w:t>
      </w:r>
      <w:r w:rsidRPr="00244BCD">
        <w:rPr>
          <w:rFonts w:eastAsia="宋体"/>
          <w:sz w:val="20"/>
          <w:szCs w:val="20"/>
        </w:rPr>
        <w:t>“</w:t>
      </w:r>
      <w:r w:rsidRPr="00244BCD">
        <w:rPr>
          <w:sz w:val="20"/>
          <w:szCs w:val="20"/>
        </w:rPr>
        <w:t>Similar to TN, one or several SSB index can be used per PCI to separate SSB transmission on different beams.</w:t>
      </w:r>
      <w:r w:rsidRPr="00244BCD">
        <w:rPr>
          <w:rFonts w:eastAsia="宋体"/>
          <w:sz w:val="20"/>
          <w:szCs w:val="20"/>
        </w:rPr>
        <w:t>”</w:t>
      </w:r>
      <w:r w:rsidRPr="00244BCD">
        <w:rPr>
          <w:rFonts w:eastAsia="宋体" w:hint="eastAsia"/>
          <w:sz w:val="20"/>
          <w:szCs w:val="20"/>
        </w:rPr>
        <w:t xml:space="preserve"> We believe that 6G NTN can reuse the designs studied in 5G TN and NTN, whether it is SSB beam or other logical beams newly defined in 6G. As a result, 6G c</w:t>
      </w:r>
      <w:r w:rsidRPr="00244BCD">
        <w:rPr>
          <w:rFonts w:eastAsia="宋体"/>
          <w:sz w:val="20"/>
          <w:szCs w:val="20"/>
        </w:rPr>
        <w:t>ell deployment</w:t>
      </w:r>
      <w:r w:rsidRPr="00244BCD">
        <w:rPr>
          <w:rFonts w:eastAsia="宋体" w:hint="eastAsia"/>
          <w:sz w:val="20"/>
          <w:szCs w:val="20"/>
        </w:rPr>
        <w:t xml:space="preserve"> can include one-beam cell and multi-beam cell. F</w:t>
      </w:r>
      <w:r w:rsidRPr="00244BCD">
        <w:rPr>
          <w:rFonts w:eastAsia="宋体"/>
          <w:sz w:val="20"/>
          <w:szCs w:val="20"/>
        </w:rPr>
        <w:t>o</w:t>
      </w:r>
      <w:r w:rsidRPr="00244BCD">
        <w:rPr>
          <w:rFonts w:eastAsia="宋体" w:hint="eastAsia"/>
          <w:sz w:val="20"/>
          <w:szCs w:val="20"/>
        </w:rPr>
        <w:t xml:space="preserve">r </w:t>
      </w:r>
      <w:r w:rsidR="003B4B15" w:rsidRPr="00244BCD">
        <w:rPr>
          <w:rFonts w:eastAsia="宋体" w:hint="eastAsia"/>
          <w:sz w:val="20"/>
          <w:szCs w:val="20"/>
        </w:rPr>
        <w:t>m</w:t>
      </w:r>
      <w:r w:rsidRPr="00244BCD">
        <w:rPr>
          <w:rFonts w:eastAsiaTheme="minorEastAsia"/>
          <w:sz w:val="20"/>
          <w:szCs w:val="20"/>
        </w:rPr>
        <w:t>ulti-beam cell</w:t>
      </w:r>
      <w:r w:rsidRPr="00244BCD">
        <w:rPr>
          <w:rFonts w:eastAsiaTheme="minorEastAsia" w:hint="eastAsia"/>
          <w:sz w:val="20"/>
          <w:szCs w:val="20"/>
        </w:rPr>
        <w:t xml:space="preserve">, </w:t>
      </w:r>
      <w:r w:rsidRPr="00244BCD">
        <w:rPr>
          <w:rFonts w:hint="eastAsia"/>
          <w:sz w:val="20"/>
          <w:szCs w:val="20"/>
        </w:rPr>
        <w:t xml:space="preserve">6G NTN should </w:t>
      </w:r>
      <w:r w:rsidRPr="00244BCD">
        <w:rPr>
          <w:rFonts w:eastAsia="宋体" w:hint="eastAsia"/>
          <w:sz w:val="20"/>
          <w:szCs w:val="20"/>
        </w:rPr>
        <w:t>study on</w:t>
      </w:r>
      <w:r w:rsidRPr="00244BCD">
        <w:rPr>
          <w:rFonts w:eastAsia="宋体"/>
          <w:sz w:val="20"/>
          <w:szCs w:val="20"/>
        </w:rPr>
        <w:t xml:space="preserve"> </w:t>
      </w:r>
      <w:r w:rsidRPr="00244BCD">
        <w:rPr>
          <w:rFonts w:eastAsia="宋体" w:hint="eastAsia"/>
          <w:sz w:val="20"/>
          <w:szCs w:val="20"/>
        </w:rPr>
        <w:t xml:space="preserve">the impact with </w:t>
      </w:r>
      <w:r w:rsidRPr="00244BCD">
        <w:rPr>
          <w:rFonts w:eastAsia="宋体"/>
          <w:sz w:val="20"/>
          <w:szCs w:val="20"/>
        </w:rPr>
        <w:t xml:space="preserve">the </w:t>
      </w:r>
      <w:r w:rsidRPr="00244BCD">
        <w:rPr>
          <w:rFonts w:eastAsia="宋体" w:hint="eastAsia"/>
          <w:sz w:val="20"/>
          <w:szCs w:val="20"/>
        </w:rPr>
        <w:t xml:space="preserve">irregular </w:t>
      </w:r>
      <w:r w:rsidRPr="00244BCD">
        <w:rPr>
          <w:rFonts w:eastAsia="宋体"/>
          <w:sz w:val="20"/>
          <w:szCs w:val="20"/>
        </w:rPr>
        <w:t>shape of NTN cells.</w:t>
      </w:r>
    </w:p>
    <w:p w14:paraId="5B00829F" w14:textId="77777777" w:rsidR="00AF6023" w:rsidRPr="00244BCD" w:rsidRDefault="00AF6023" w:rsidP="00AF6023">
      <w:pPr>
        <w:pStyle w:val="a0"/>
        <w:numPr>
          <w:ilvl w:val="0"/>
          <w:numId w:val="5"/>
        </w:numPr>
        <w:spacing w:before="156" w:after="156"/>
        <w:ind w:firstLineChars="0"/>
        <w:rPr>
          <w:rFonts w:eastAsia="宋体"/>
          <w:b/>
          <w:bCs/>
          <w:sz w:val="20"/>
          <w:szCs w:val="20"/>
        </w:rPr>
      </w:pPr>
      <w:r w:rsidRPr="00244BCD">
        <w:rPr>
          <w:rFonts w:eastAsia="宋体" w:hint="eastAsia"/>
          <w:b/>
          <w:bCs/>
          <w:sz w:val="20"/>
          <w:szCs w:val="20"/>
        </w:rPr>
        <w:t>Cell type</w:t>
      </w:r>
    </w:p>
    <w:p w14:paraId="3D9FF3E4" w14:textId="336CD52B" w:rsidR="00AF6023" w:rsidRPr="00244BCD" w:rsidRDefault="00AF6023" w:rsidP="00AF6023">
      <w:pPr>
        <w:spacing w:before="156" w:after="156"/>
        <w:rPr>
          <w:rFonts w:eastAsia="宋体"/>
          <w:sz w:val="20"/>
          <w:szCs w:val="20"/>
        </w:rPr>
      </w:pPr>
      <w:r w:rsidRPr="00244BCD">
        <w:rPr>
          <w:rFonts w:eastAsia="宋体"/>
          <w:sz w:val="20"/>
          <w:szCs w:val="20"/>
        </w:rPr>
        <w:t xml:space="preserve">NTN can be deployed to provide coverage with </w:t>
      </w:r>
      <w:bookmarkStart w:id="19" w:name="_Hlk213023459"/>
      <w:r w:rsidRPr="00244BCD">
        <w:rPr>
          <w:rFonts w:eastAsia="宋体"/>
          <w:sz w:val="20"/>
          <w:szCs w:val="20"/>
        </w:rPr>
        <w:t xml:space="preserve">earth-moving cell, quasi-earth-fixed cell and earth-fixed cell </w:t>
      </w:r>
      <w:bookmarkEnd w:id="19"/>
      <w:r w:rsidRPr="00244BCD">
        <w:rPr>
          <w:rFonts w:eastAsia="宋体"/>
          <w:sz w:val="20"/>
          <w:szCs w:val="20"/>
        </w:rPr>
        <w:t>which are supported respectively by the following three types of service link:</w:t>
      </w:r>
    </w:p>
    <w:tbl>
      <w:tblPr>
        <w:tblStyle w:val="aa"/>
        <w:tblW w:w="0" w:type="auto"/>
        <w:tblLook w:val="04A0" w:firstRow="1" w:lastRow="0" w:firstColumn="1" w:lastColumn="0" w:noHBand="0" w:noVBand="1"/>
      </w:tblPr>
      <w:tblGrid>
        <w:gridCol w:w="9346"/>
      </w:tblGrid>
      <w:tr w:rsidR="00AF6023" w:rsidRPr="00244BCD" w14:paraId="355951F1" w14:textId="77777777" w:rsidTr="008B0C01">
        <w:tc>
          <w:tcPr>
            <w:tcW w:w="9572" w:type="dxa"/>
          </w:tcPr>
          <w:p w14:paraId="3C5C3B69" w14:textId="77777777" w:rsidR="00AF6023" w:rsidRPr="00244BCD" w:rsidRDefault="00AF6023" w:rsidP="008B0C01">
            <w:pPr>
              <w:pStyle w:val="a0"/>
              <w:numPr>
                <w:ilvl w:val="0"/>
                <w:numId w:val="11"/>
              </w:numPr>
              <w:spacing w:before="156" w:after="156"/>
              <w:ind w:leftChars="100" w:left="660" w:firstLineChars="0"/>
              <w:rPr>
                <w:rFonts w:eastAsia="宋体"/>
                <w:sz w:val="20"/>
                <w:szCs w:val="20"/>
              </w:rPr>
            </w:pPr>
            <w:r w:rsidRPr="00244BCD">
              <w:rPr>
                <w:rFonts w:eastAsia="宋体"/>
                <w:sz w:val="20"/>
                <w:szCs w:val="20"/>
              </w:rPr>
              <w:t>Earth-fixed: provisioned by beam(s) continuously covering the same geographical areas all the time (e.g., the case of GSO satellites);</w:t>
            </w:r>
          </w:p>
          <w:p w14:paraId="395FECDB" w14:textId="77777777" w:rsidR="00AF6023" w:rsidRPr="00244BCD" w:rsidRDefault="00AF6023" w:rsidP="008B0C01">
            <w:pPr>
              <w:pStyle w:val="a0"/>
              <w:numPr>
                <w:ilvl w:val="0"/>
                <w:numId w:val="11"/>
              </w:numPr>
              <w:spacing w:before="156" w:after="156"/>
              <w:ind w:leftChars="100" w:left="660" w:firstLineChars="0"/>
              <w:rPr>
                <w:rFonts w:eastAsia="宋体"/>
                <w:sz w:val="20"/>
                <w:szCs w:val="20"/>
              </w:rPr>
            </w:pPr>
            <w:r w:rsidRPr="00244BCD">
              <w:rPr>
                <w:rFonts w:eastAsia="宋体"/>
                <w:sz w:val="20"/>
                <w:szCs w:val="20"/>
              </w:rPr>
              <w:t>Quasi-Earth-fixed: provisioned by beam(s) covering one geographic area for a limited period and a different geographic area during another period (e.g., the case of NGSO satellites generating steerable beams);</w:t>
            </w:r>
          </w:p>
          <w:p w14:paraId="300E72DD" w14:textId="77777777" w:rsidR="00AF6023" w:rsidRPr="00244BCD" w:rsidRDefault="00AF6023" w:rsidP="008B0C01">
            <w:pPr>
              <w:pStyle w:val="a0"/>
              <w:numPr>
                <w:ilvl w:val="0"/>
                <w:numId w:val="11"/>
              </w:numPr>
              <w:spacing w:before="156" w:after="156"/>
              <w:ind w:leftChars="100" w:left="660" w:firstLineChars="0"/>
              <w:rPr>
                <w:rFonts w:eastAsia="宋体"/>
                <w:sz w:val="20"/>
                <w:szCs w:val="20"/>
              </w:rPr>
            </w:pPr>
            <w:r w:rsidRPr="00244BCD">
              <w:rPr>
                <w:rFonts w:eastAsia="宋体"/>
                <w:sz w:val="20"/>
                <w:szCs w:val="20"/>
              </w:rPr>
              <w:t>Earth-moving: provisioned by beam(s) whose coverage area slides over the Earth surface (e.g., the case of NGSO satellites generating fixed or non-steerable beams).</w:t>
            </w:r>
          </w:p>
        </w:tc>
      </w:tr>
    </w:tbl>
    <w:p w14:paraId="3EA9533B" w14:textId="77777777" w:rsidR="00AF6023" w:rsidRPr="00244BCD" w:rsidRDefault="00AF6023" w:rsidP="00AF6023">
      <w:pPr>
        <w:spacing w:before="156" w:after="156"/>
        <w:rPr>
          <w:rFonts w:eastAsia="宋体"/>
          <w:sz w:val="20"/>
          <w:szCs w:val="20"/>
        </w:rPr>
      </w:pPr>
      <w:r w:rsidRPr="00244BCD">
        <w:rPr>
          <w:rFonts w:eastAsia="宋体" w:hint="eastAsia"/>
          <w:sz w:val="20"/>
          <w:szCs w:val="20"/>
        </w:rPr>
        <w:t>T</w:t>
      </w:r>
      <w:r w:rsidRPr="00244BCD">
        <w:rPr>
          <w:rFonts w:eastAsia="宋体"/>
          <w:sz w:val="20"/>
          <w:szCs w:val="20"/>
        </w:rPr>
        <w:t>he Quasi-Earth-Fixed deployment can be categorized into two types</w:t>
      </w:r>
      <w:r w:rsidRPr="00244BCD">
        <w:rPr>
          <w:rFonts w:eastAsia="宋体" w:hint="eastAsia"/>
          <w:sz w:val="20"/>
          <w:szCs w:val="20"/>
        </w:rPr>
        <w:t xml:space="preserve"> in the</w:t>
      </w:r>
      <w:r w:rsidRPr="00244BCD">
        <w:rPr>
          <w:rFonts w:eastAsia="宋体"/>
          <w:sz w:val="20"/>
          <w:szCs w:val="20"/>
        </w:rPr>
        <w:t xml:space="preserve"> scenario</w:t>
      </w:r>
      <w:r w:rsidRPr="00244BCD">
        <w:rPr>
          <w:rFonts w:eastAsia="宋体" w:hint="eastAsia"/>
          <w:sz w:val="20"/>
          <w:szCs w:val="20"/>
        </w:rPr>
        <w:t xml:space="preserve"> of multi-beam cell</w:t>
      </w:r>
      <w:r w:rsidRPr="00244BCD">
        <w:rPr>
          <w:rFonts w:eastAsia="宋体"/>
          <w:sz w:val="20"/>
          <w:szCs w:val="20"/>
        </w:rPr>
        <w:t xml:space="preserve">, </w:t>
      </w:r>
      <w:r w:rsidRPr="00244BCD">
        <w:rPr>
          <w:rFonts w:eastAsia="宋体" w:hint="eastAsia"/>
          <w:sz w:val="20"/>
          <w:szCs w:val="20"/>
        </w:rPr>
        <w:t>t</w:t>
      </w:r>
      <w:r w:rsidRPr="00244BCD">
        <w:rPr>
          <w:rFonts w:eastAsia="宋体"/>
          <w:sz w:val="20"/>
          <w:szCs w:val="20"/>
        </w:rPr>
        <w:t xml:space="preserve">he current serving cell is denoted by a yellow circle, with </w:t>
      </w:r>
      <w:r w:rsidRPr="00244BCD">
        <w:rPr>
          <w:rFonts w:eastAsia="宋体" w:hint="eastAsia"/>
          <w:sz w:val="20"/>
          <w:szCs w:val="20"/>
        </w:rPr>
        <w:t xml:space="preserve">its </w:t>
      </w:r>
      <w:r w:rsidRPr="00244BCD">
        <w:rPr>
          <w:rFonts w:eastAsia="宋体"/>
          <w:sz w:val="20"/>
          <w:szCs w:val="20"/>
        </w:rPr>
        <w:t xml:space="preserve">beams denoted </w:t>
      </w:r>
      <w:r w:rsidRPr="00244BCD">
        <w:rPr>
          <w:rFonts w:eastAsia="宋体" w:hint="eastAsia"/>
          <w:sz w:val="20"/>
          <w:szCs w:val="20"/>
        </w:rPr>
        <w:t>by</w:t>
      </w:r>
      <w:r w:rsidRPr="00244BCD">
        <w:rPr>
          <w:rFonts w:eastAsia="宋体"/>
          <w:sz w:val="20"/>
          <w:szCs w:val="20"/>
        </w:rPr>
        <w:t xml:space="preserve"> blue circles</w:t>
      </w:r>
      <w:r w:rsidRPr="00244BCD">
        <w:rPr>
          <w:rFonts w:eastAsia="宋体" w:hint="eastAsia"/>
          <w:sz w:val="20"/>
          <w:szCs w:val="20"/>
        </w:rPr>
        <w:t>,</w:t>
      </w:r>
      <w:r w:rsidRPr="00244BCD">
        <w:rPr>
          <w:rFonts w:eastAsia="宋体"/>
          <w:sz w:val="20"/>
          <w:szCs w:val="20"/>
        </w:rPr>
        <w:t xml:space="preserve"> as shown in Figure </w:t>
      </w:r>
      <w:r w:rsidRPr="00244BCD">
        <w:rPr>
          <w:rFonts w:eastAsia="宋体" w:hint="eastAsia"/>
          <w:sz w:val="20"/>
          <w:szCs w:val="20"/>
        </w:rPr>
        <w:t>5</w:t>
      </w:r>
      <w:r w:rsidRPr="00244BCD">
        <w:rPr>
          <w:rFonts w:eastAsia="宋体"/>
          <w:sz w:val="20"/>
          <w:szCs w:val="20"/>
        </w:rPr>
        <w:t>:</w:t>
      </w:r>
    </w:p>
    <w:p w14:paraId="00EADF9F" w14:textId="77777777" w:rsidR="00AF6023" w:rsidRPr="00244BCD" w:rsidRDefault="00AF6023" w:rsidP="00AF6023">
      <w:pPr>
        <w:pStyle w:val="a0"/>
        <w:numPr>
          <w:ilvl w:val="0"/>
          <w:numId w:val="8"/>
        </w:numPr>
        <w:spacing w:before="156" w:after="156"/>
        <w:ind w:firstLineChars="0"/>
        <w:rPr>
          <w:rFonts w:eastAsiaTheme="minorEastAsia"/>
          <w:sz w:val="20"/>
          <w:szCs w:val="20"/>
        </w:rPr>
      </w:pPr>
      <w:r w:rsidRPr="00244BCD">
        <w:rPr>
          <w:rFonts w:eastAsiaTheme="minorEastAsia"/>
          <w:sz w:val="20"/>
          <w:szCs w:val="20"/>
        </w:rPr>
        <w:t>Case 1: The areas of cell coverage in two consecutive periods are completely different.</w:t>
      </w:r>
    </w:p>
    <w:p w14:paraId="4D917A6D" w14:textId="77777777" w:rsidR="00AF6023" w:rsidRPr="00244BCD" w:rsidRDefault="00AF6023" w:rsidP="00AF6023">
      <w:pPr>
        <w:pStyle w:val="a0"/>
        <w:numPr>
          <w:ilvl w:val="0"/>
          <w:numId w:val="8"/>
        </w:numPr>
        <w:spacing w:before="156" w:after="156"/>
        <w:ind w:firstLineChars="0"/>
        <w:rPr>
          <w:rFonts w:eastAsiaTheme="minorEastAsia"/>
          <w:sz w:val="20"/>
          <w:szCs w:val="20"/>
        </w:rPr>
      </w:pPr>
      <w:r w:rsidRPr="00244BCD">
        <w:rPr>
          <w:rFonts w:eastAsiaTheme="minorEastAsia"/>
          <w:sz w:val="20"/>
          <w:szCs w:val="20"/>
        </w:rPr>
        <w:t>Case 2: The areas of cell coverage in two consecutive periods partly overlap.</w:t>
      </w:r>
      <w:r w:rsidRPr="00244BCD">
        <w:rPr>
          <w:rFonts w:eastAsiaTheme="minorEastAsia" w:hint="eastAsia"/>
          <w:sz w:val="20"/>
          <w:szCs w:val="20"/>
        </w:rPr>
        <w:t xml:space="preserve"> </w:t>
      </w:r>
    </w:p>
    <w:p w14:paraId="6112931F" w14:textId="77777777" w:rsidR="00AF6023" w:rsidRPr="00244BCD" w:rsidRDefault="00AF6023" w:rsidP="00AF6023">
      <w:pPr>
        <w:spacing w:before="156" w:after="156"/>
        <w:jc w:val="center"/>
        <w:rPr>
          <w:rFonts w:eastAsia="宋体"/>
          <w:sz w:val="20"/>
          <w:szCs w:val="20"/>
        </w:rPr>
      </w:pPr>
      <w:r w:rsidRPr="00244BCD">
        <w:rPr>
          <w:rFonts w:eastAsia="宋体"/>
          <w:noProof/>
          <w:sz w:val="20"/>
          <w:szCs w:val="20"/>
        </w:rPr>
        <w:drawing>
          <wp:inline distT="0" distB="0" distL="0" distR="0" wp14:anchorId="71126F11" wp14:editId="6B3BCD51">
            <wp:extent cx="3235325" cy="2437130"/>
            <wp:effectExtent l="0" t="0" r="3175" b="2540"/>
            <wp:docPr id="23771888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83139"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235325" cy="2437130"/>
                    </a:xfrm>
                    <a:prstGeom prst="rect">
                      <a:avLst/>
                    </a:prstGeom>
                    <a:noFill/>
                    <a:ln>
                      <a:noFill/>
                    </a:ln>
                  </pic:spPr>
                </pic:pic>
              </a:graphicData>
            </a:graphic>
          </wp:inline>
        </w:drawing>
      </w:r>
      <w:r w:rsidRPr="00244BCD">
        <w:rPr>
          <w:rFonts w:eastAsia="宋体"/>
          <w:noProof/>
          <w:sz w:val="20"/>
          <w:szCs w:val="20"/>
        </w:rPr>
        <w:drawing>
          <wp:inline distT="0" distB="0" distL="0" distR="0" wp14:anchorId="70409D3A" wp14:editId="79DC9D32">
            <wp:extent cx="2312670" cy="2433320"/>
            <wp:effectExtent l="0" t="0" r="8255" b="6350"/>
            <wp:docPr id="33072705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2054"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12670" cy="2433320"/>
                    </a:xfrm>
                    <a:prstGeom prst="rect">
                      <a:avLst/>
                    </a:prstGeom>
                    <a:noFill/>
                    <a:ln>
                      <a:noFill/>
                    </a:ln>
                  </pic:spPr>
                </pic:pic>
              </a:graphicData>
            </a:graphic>
          </wp:inline>
        </w:drawing>
      </w:r>
    </w:p>
    <w:p w14:paraId="20A2E44E" w14:textId="603D9621" w:rsidR="00AF6023" w:rsidRPr="00244BCD" w:rsidRDefault="00AF6023" w:rsidP="00AF6023">
      <w:pPr>
        <w:spacing w:before="156" w:after="156"/>
        <w:jc w:val="center"/>
        <w:rPr>
          <w:rFonts w:eastAsia="宋体"/>
          <w:sz w:val="20"/>
          <w:szCs w:val="20"/>
        </w:rPr>
      </w:pPr>
      <w:r w:rsidRPr="00244BCD">
        <w:rPr>
          <w:rFonts w:eastAsia="宋体" w:hint="eastAsia"/>
          <w:sz w:val="20"/>
          <w:szCs w:val="20"/>
        </w:rPr>
        <w:t xml:space="preserve">Figure </w:t>
      </w:r>
      <w:r w:rsidR="00277929" w:rsidRPr="00244BCD">
        <w:rPr>
          <w:rFonts w:eastAsia="宋体" w:hint="eastAsia"/>
          <w:sz w:val="20"/>
          <w:szCs w:val="20"/>
        </w:rPr>
        <w:t>1</w:t>
      </w:r>
      <w:r w:rsidRPr="00244BCD">
        <w:rPr>
          <w:rFonts w:eastAsia="宋体" w:hint="eastAsia"/>
          <w:sz w:val="20"/>
          <w:szCs w:val="20"/>
        </w:rPr>
        <w:t xml:space="preserve">: </w:t>
      </w:r>
      <w:r w:rsidRPr="00244BCD">
        <w:rPr>
          <w:rFonts w:eastAsia="宋体"/>
          <w:sz w:val="20"/>
          <w:szCs w:val="20"/>
        </w:rPr>
        <w:t xml:space="preserve">Quasi-Earth-Fixed </w:t>
      </w:r>
      <w:r w:rsidRPr="00244BCD">
        <w:rPr>
          <w:rFonts w:eastAsia="宋体" w:hint="eastAsia"/>
          <w:sz w:val="20"/>
          <w:szCs w:val="20"/>
        </w:rPr>
        <w:t>case 1 and case 2</w:t>
      </w:r>
    </w:p>
    <w:p w14:paraId="241D4839" w14:textId="77777777" w:rsidR="00AF6023" w:rsidRPr="00244BCD" w:rsidRDefault="00AF6023" w:rsidP="00AF6023">
      <w:pPr>
        <w:spacing w:before="156" w:after="156"/>
        <w:rPr>
          <w:rFonts w:eastAsia="宋体"/>
          <w:sz w:val="20"/>
          <w:szCs w:val="20"/>
        </w:rPr>
      </w:pPr>
      <w:r w:rsidRPr="00244BCD">
        <w:rPr>
          <w:rFonts w:eastAsia="宋体" w:hint="eastAsia"/>
          <w:sz w:val="20"/>
          <w:szCs w:val="20"/>
        </w:rPr>
        <w:lastRenderedPageBreak/>
        <w:t>For</w:t>
      </w:r>
      <w:r w:rsidRPr="00244BCD">
        <w:rPr>
          <w:rFonts w:eastAsia="宋体"/>
          <w:sz w:val="20"/>
          <w:szCs w:val="20"/>
        </w:rPr>
        <w:t xml:space="preserve"> Quasi-Earth-Fixed </w:t>
      </w:r>
      <w:r w:rsidRPr="00244BCD">
        <w:rPr>
          <w:rFonts w:eastAsia="宋体" w:hint="eastAsia"/>
          <w:sz w:val="20"/>
          <w:szCs w:val="20"/>
        </w:rPr>
        <w:t>case 1, s</w:t>
      </w:r>
      <w:r w:rsidRPr="00244BCD">
        <w:rPr>
          <w:rFonts w:eastAsia="宋体"/>
          <w:sz w:val="20"/>
          <w:szCs w:val="20"/>
        </w:rPr>
        <w:t xml:space="preserve">ervice for UE1 and UE2 </w:t>
      </w:r>
      <w:r w:rsidRPr="00244BCD">
        <w:rPr>
          <w:rFonts w:eastAsia="宋体" w:hint="eastAsia"/>
          <w:sz w:val="20"/>
          <w:szCs w:val="20"/>
        </w:rPr>
        <w:t>starts</w:t>
      </w:r>
      <w:r w:rsidRPr="00244BCD">
        <w:rPr>
          <w:rFonts w:eastAsia="宋体"/>
          <w:sz w:val="20"/>
          <w:szCs w:val="20"/>
        </w:rPr>
        <w:t xml:space="preserve"> at time</w:t>
      </w:r>
      <w:r w:rsidRPr="00244BCD">
        <w:rPr>
          <w:rFonts w:eastAsia="宋体" w:hint="eastAsia"/>
          <w:sz w:val="20"/>
          <w:szCs w:val="20"/>
        </w:rPr>
        <w:t xml:space="preserve"> T</w:t>
      </w:r>
      <w:r w:rsidRPr="00244BCD">
        <w:rPr>
          <w:rFonts w:eastAsia="宋体" w:hint="eastAsia"/>
          <w:sz w:val="20"/>
          <w:szCs w:val="20"/>
          <w:vertAlign w:val="subscript"/>
        </w:rPr>
        <w:t>1</w:t>
      </w:r>
      <w:r w:rsidRPr="00244BCD">
        <w:rPr>
          <w:rFonts w:eastAsia="宋体" w:hint="eastAsia"/>
          <w:sz w:val="20"/>
          <w:szCs w:val="20"/>
        </w:rPr>
        <w:t xml:space="preserve"> </w:t>
      </w:r>
      <w:r w:rsidRPr="00244BCD">
        <w:rPr>
          <w:rFonts w:eastAsia="宋体"/>
          <w:sz w:val="20"/>
          <w:szCs w:val="20"/>
        </w:rPr>
        <w:t xml:space="preserve">and </w:t>
      </w:r>
      <w:r w:rsidRPr="00244BCD">
        <w:rPr>
          <w:rFonts w:eastAsia="宋体" w:hint="eastAsia"/>
          <w:sz w:val="20"/>
          <w:szCs w:val="20"/>
        </w:rPr>
        <w:t>stops</w:t>
      </w:r>
      <w:r w:rsidRPr="00244BCD">
        <w:rPr>
          <w:rFonts w:eastAsia="宋体"/>
          <w:sz w:val="20"/>
          <w:szCs w:val="20"/>
        </w:rPr>
        <w:t xml:space="preserve"> simultaneously at time t-Service, after which the satellite </w:t>
      </w:r>
      <w:r w:rsidRPr="00244BCD">
        <w:rPr>
          <w:rFonts w:eastAsia="宋体" w:hint="eastAsia"/>
          <w:sz w:val="20"/>
          <w:szCs w:val="20"/>
        </w:rPr>
        <w:t>start</w:t>
      </w:r>
      <w:r w:rsidRPr="00244BCD">
        <w:rPr>
          <w:rFonts w:eastAsia="宋体"/>
          <w:sz w:val="20"/>
          <w:szCs w:val="20"/>
        </w:rPr>
        <w:t>s to serve the next geographic area</w:t>
      </w:r>
      <w:r w:rsidRPr="00244BCD">
        <w:rPr>
          <w:rFonts w:eastAsia="宋体" w:hint="eastAsia"/>
          <w:sz w:val="20"/>
          <w:szCs w:val="20"/>
        </w:rPr>
        <w:t xml:space="preserve"> (i.e. another </w:t>
      </w:r>
      <w:r w:rsidRPr="00244BCD">
        <w:rPr>
          <w:rFonts w:eastAsia="宋体"/>
          <w:sz w:val="20"/>
          <w:szCs w:val="20"/>
        </w:rPr>
        <w:t>cell</w:t>
      </w:r>
      <w:r w:rsidRPr="00244BCD">
        <w:rPr>
          <w:rFonts w:eastAsia="宋体" w:hint="eastAsia"/>
          <w:sz w:val="20"/>
          <w:szCs w:val="20"/>
        </w:rPr>
        <w:t>)</w:t>
      </w:r>
      <w:r w:rsidRPr="00244BCD">
        <w:rPr>
          <w:rFonts w:eastAsia="宋体"/>
          <w:sz w:val="20"/>
          <w:szCs w:val="20"/>
        </w:rPr>
        <w:t xml:space="preserve">. </w:t>
      </w:r>
      <w:r w:rsidRPr="00244BCD">
        <w:rPr>
          <w:rFonts w:eastAsia="宋体" w:hint="eastAsia"/>
          <w:sz w:val="20"/>
          <w:szCs w:val="20"/>
        </w:rPr>
        <w:t>T</w:t>
      </w:r>
      <w:r w:rsidRPr="00244BCD">
        <w:rPr>
          <w:rFonts w:eastAsia="宋体"/>
          <w:sz w:val="20"/>
          <w:szCs w:val="20"/>
        </w:rPr>
        <w:t xml:space="preserve">he geographical </w:t>
      </w:r>
      <w:r w:rsidRPr="00244BCD">
        <w:rPr>
          <w:rFonts w:eastAsia="宋体" w:hint="eastAsia"/>
          <w:sz w:val="20"/>
          <w:szCs w:val="20"/>
        </w:rPr>
        <w:t>area</w:t>
      </w:r>
      <w:r w:rsidRPr="00244BCD">
        <w:rPr>
          <w:rFonts w:eastAsia="宋体"/>
          <w:sz w:val="20"/>
          <w:szCs w:val="20"/>
        </w:rPr>
        <w:t xml:space="preserve"> of both the serving cell and its beams remains unchanged</w:t>
      </w:r>
      <w:r w:rsidRPr="00244BCD">
        <w:rPr>
          <w:rFonts w:eastAsia="宋体" w:hint="eastAsia"/>
          <w:sz w:val="20"/>
          <w:szCs w:val="20"/>
        </w:rPr>
        <w:t xml:space="preserve"> during time T</w:t>
      </w:r>
      <w:r w:rsidRPr="00244BCD">
        <w:rPr>
          <w:rFonts w:eastAsia="宋体" w:hint="eastAsia"/>
          <w:sz w:val="20"/>
          <w:szCs w:val="20"/>
          <w:vertAlign w:val="subscript"/>
        </w:rPr>
        <w:t xml:space="preserve">1 </w:t>
      </w:r>
      <w:r w:rsidRPr="00244BCD">
        <w:rPr>
          <w:rFonts w:eastAsia="宋体" w:hint="eastAsia"/>
          <w:sz w:val="20"/>
          <w:szCs w:val="20"/>
        </w:rPr>
        <w:t xml:space="preserve">to time </w:t>
      </w:r>
      <w:r w:rsidRPr="00244BCD">
        <w:rPr>
          <w:rFonts w:eastAsia="宋体"/>
          <w:sz w:val="20"/>
          <w:szCs w:val="20"/>
        </w:rPr>
        <w:t>t-Service. The continuous service duration for each UE is given by t-Service – T₁.</w:t>
      </w:r>
    </w:p>
    <w:p w14:paraId="12687BEA" w14:textId="12052FAA" w:rsidR="00AF6023" w:rsidRPr="00244BCD" w:rsidRDefault="00AF6023" w:rsidP="00AF6023">
      <w:pPr>
        <w:spacing w:before="156" w:after="156"/>
        <w:rPr>
          <w:rFonts w:eastAsia="宋体"/>
          <w:sz w:val="20"/>
          <w:szCs w:val="20"/>
        </w:rPr>
      </w:pPr>
      <w:r w:rsidRPr="00244BCD">
        <w:rPr>
          <w:rFonts w:eastAsia="宋体"/>
          <w:sz w:val="20"/>
          <w:szCs w:val="20"/>
        </w:rPr>
        <w:t>For Quasi-Earth-Fixed case</w:t>
      </w:r>
      <w:r w:rsidRPr="00244BCD">
        <w:rPr>
          <w:rFonts w:eastAsia="宋体" w:hint="eastAsia"/>
          <w:sz w:val="20"/>
          <w:szCs w:val="20"/>
        </w:rPr>
        <w:t xml:space="preserve"> </w:t>
      </w:r>
      <w:r w:rsidRPr="00244BCD">
        <w:rPr>
          <w:rFonts w:eastAsia="宋体"/>
          <w:sz w:val="20"/>
          <w:szCs w:val="20"/>
        </w:rPr>
        <w:t xml:space="preserve">2, </w:t>
      </w:r>
      <w:r w:rsidRPr="00244BCD">
        <w:rPr>
          <w:rFonts w:eastAsia="宋体" w:hint="eastAsia"/>
          <w:sz w:val="20"/>
          <w:szCs w:val="20"/>
        </w:rPr>
        <w:t>with</w:t>
      </w:r>
      <w:r w:rsidRPr="00244BCD">
        <w:rPr>
          <w:rFonts w:eastAsia="宋体"/>
          <w:sz w:val="20"/>
          <w:szCs w:val="20"/>
        </w:rPr>
        <w:t xml:space="preserve"> the satellite </w:t>
      </w:r>
      <w:r w:rsidRPr="00244BCD">
        <w:rPr>
          <w:rFonts w:eastAsia="宋体" w:hint="eastAsia"/>
          <w:sz w:val="20"/>
          <w:szCs w:val="20"/>
        </w:rPr>
        <w:t>moves</w:t>
      </w:r>
      <w:r w:rsidRPr="00244BCD">
        <w:rPr>
          <w:rFonts w:eastAsia="宋体"/>
          <w:sz w:val="20"/>
          <w:szCs w:val="20"/>
        </w:rPr>
        <w:t xml:space="preserve">, </w:t>
      </w:r>
      <w:r w:rsidRPr="00244BCD">
        <w:rPr>
          <w:rFonts w:eastAsia="宋体" w:hint="eastAsia"/>
          <w:sz w:val="20"/>
          <w:szCs w:val="20"/>
        </w:rPr>
        <w:t xml:space="preserve">the cell </w:t>
      </w:r>
      <w:r w:rsidRPr="00244BCD">
        <w:rPr>
          <w:rFonts w:eastAsia="宋体"/>
          <w:sz w:val="20"/>
          <w:szCs w:val="20"/>
        </w:rPr>
        <w:t>coverage area</w:t>
      </w:r>
      <w:r w:rsidRPr="00244BCD">
        <w:rPr>
          <w:rFonts w:eastAsia="宋体" w:hint="eastAsia"/>
          <w:sz w:val="20"/>
          <w:szCs w:val="20"/>
        </w:rPr>
        <w:t xml:space="preserve"> hops</w:t>
      </w:r>
      <w:r w:rsidRPr="00244BCD">
        <w:rPr>
          <w:rFonts w:eastAsia="宋体"/>
          <w:sz w:val="20"/>
          <w:szCs w:val="20"/>
        </w:rPr>
        <w:t xml:space="preserve"> over the Earth surface</w:t>
      </w:r>
      <w:r w:rsidRPr="00244BCD">
        <w:rPr>
          <w:rFonts w:eastAsia="宋体" w:hint="eastAsia"/>
          <w:sz w:val="20"/>
          <w:szCs w:val="20"/>
        </w:rPr>
        <w:t xml:space="preserve"> with the earth-fixed beams. </w:t>
      </w:r>
      <w:r w:rsidRPr="00244BCD">
        <w:rPr>
          <w:rFonts w:eastAsia="宋体"/>
          <w:sz w:val="20"/>
          <w:szCs w:val="20"/>
        </w:rPr>
        <w:t>D</w:t>
      </w:r>
      <w:r w:rsidRPr="00244BCD">
        <w:rPr>
          <w:rFonts w:eastAsia="宋体" w:hint="eastAsia"/>
          <w:sz w:val="20"/>
          <w:szCs w:val="20"/>
        </w:rPr>
        <w:t xml:space="preserve">ifferent from all beams within </w:t>
      </w:r>
      <w:r w:rsidRPr="00244BCD">
        <w:rPr>
          <w:rFonts w:eastAsia="宋体"/>
          <w:sz w:val="20"/>
          <w:szCs w:val="20"/>
        </w:rPr>
        <w:t xml:space="preserve">Quasi-Earth-Fixed </w:t>
      </w:r>
      <w:r w:rsidRPr="00244BCD">
        <w:rPr>
          <w:rFonts w:eastAsia="宋体" w:hint="eastAsia"/>
          <w:sz w:val="20"/>
          <w:szCs w:val="20"/>
        </w:rPr>
        <w:t xml:space="preserve">case 1, one or </w:t>
      </w:r>
      <w:r w:rsidRPr="00244BCD">
        <w:rPr>
          <w:rFonts w:eastAsia="宋体"/>
          <w:sz w:val="20"/>
          <w:szCs w:val="20"/>
        </w:rPr>
        <w:t>several</w:t>
      </w:r>
      <w:r w:rsidRPr="00244BCD">
        <w:rPr>
          <w:rFonts w:eastAsia="宋体" w:hint="eastAsia"/>
          <w:sz w:val="20"/>
          <w:szCs w:val="20"/>
        </w:rPr>
        <w:t xml:space="preserve"> beams </w:t>
      </w:r>
      <w:r w:rsidRPr="00244BCD">
        <w:rPr>
          <w:rFonts w:eastAsia="宋体"/>
          <w:sz w:val="20"/>
          <w:szCs w:val="20"/>
        </w:rPr>
        <w:t xml:space="preserve">covering </w:t>
      </w:r>
      <w:r w:rsidRPr="00244BCD">
        <w:rPr>
          <w:rFonts w:eastAsia="宋体" w:hint="eastAsia"/>
          <w:sz w:val="20"/>
          <w:szCs w:val="20"/>
        </w:rPr>
        <w:t xml:space="preserve">for </w:t>
      </w:r>
      <w:r w:rsidRPr="00244BCD">
        <w:rPr>
          <w:rFonts w:eastAsia="宋体"/>
          <w:sz w:val="20"/>
          <w:szCs w:val="20"/>
        </w:rPr>
        <w:t>one geographic area</w:t>
      </w:r>
      <w:r w:rsidRPr="00244BCD">
        <w:rPr>
          <w:rFonts w:eastAsia="宋体" w:hint="eastAsia"/>
          <w:sz w:val="20"/>
          <w:szCs w:val="20"/>
        </w:rPr>
        <w:t xml:space="preserve"> switch to another </w:t>
      </w:r>
      <w:r w:rsidRPr="00244BCD">
        <w:rPr>
          <w:rFonts w:eastAsia="宋体"/>
          <w:sz w:val="20"/>
          <w:szCs w:val="20"/>
        </w:rPr>
        <w:t xml:space="preserve">geographic area </w:t>
      </w:r>
      <w:r w:rsidRPr="00244BCD">
        <w:rPr>
          <w:rFonts w:eastAsia="宋体" w:hint="eastAsia"/>
          <w:sz w:val="20"/>
          <w:szCs w:val="20"/>
        </w:rPr>
        <w:t>after</w:t>
      </w:r>
      <w:r w:rsidRPr="00244BCD">
        <w:rPr>
          <w:rFonts w:eastAsia="宋体"/>
          <w:sz w:val="20"/>
          <w:szCs w:val="20"/>
        </w:rPr>
        <w:t xml:space="preserve"> a limited period</w:t>
      </w:r>
      <w:r w:rsidRPr="00244BCD">
        <w:rPr>
          <w:rFonts w:eastAsia="宋体" w:hint="eastAsia"/>
          <w:sz w:val="20"/>
          <w:szCs w:val="20"/>
        </w:rPr>
        <w:t xml:space="preserve">. The service for </w:t>
      </w:r>
      <w:r w:rsidRPr="00244BCD">
        <w:rPr>
          <w:rFonts w:eastAsia="宋体"/>
          <w:sz w:val="20"/>
          <w:szCs w:val="20"/>
        </w:rPr>
        <w:t>UE</w:t>
      </w:r>
      <w:r w:rsidRPr="00244BCD">
        <w:rPr>
          <w:rFonts w:eastAsia="宋体" w:hint="eastAsia"/>
          <w:sz w:val="20"/>
          <w:szCs w:val="20"/>
        </w:rPr>
        <w:t xml:space="preserve">s in corresponding beams starts </w:t>
      </w:r>
      <w:r w:rsidRPr="00244BCD">
        <w:rPr>
          <w:rFonts w:eastAsia="宋体"/>
          <w:sz w:val="20"/>
          <w:szCs w:val="20"/>
        </w:rPr>
        <w:t xml:space="preserve">and </w:t>
      </w:r>
      <w:r w:rsidRPr="00244BCD">
        <w:rPr>
          <w:rFonts w:eastAsia="宋体" w:hint="eastAsia"/>
          <w:sz w:val="20"/>
          <w:szCs w:val="20"/>
        </w:rPr>
        <w:t>stops</w:t>
      </w:r>
      <w:r w:rsidRPr="00244BCD">
        <w:rPr>
          <w:rFonts w:eastAsia="宋体"/>
          <w:sz w:val="20"/>
          <w:szCs w:val="20"/>
        </w:rPr>
        <w:t xml:space="preserve"> simultaneously</w:t>
      </w:r>
      <w:r w:rsidRPr="00244BCD">
        <w:rPr>
          <w:rFonts w:eastAsia="宋体" w:hint="eastAsia"/>
          <w:sz w:val="20"/>
          <w:szCs w:val="20"/>
        </w:rPr>
        <w:t xml:space="preserve"> while the UEs in the other beams of this cell have the different start and stop time. </w:t>
      </w:r>
      <w:r w:rsidRPr="00244BCD">
        <w:rPr>
          <w:rFonts w:eastAsia="宋体"/>
          <w:sz w:val="20"/>
          <w:szCs w:val="20"/>
        </w:rPr>
        <w:t>F</w:t>
      </w:r>
      <w:r w:rsidRPr="00244BCD">
        <w:rPr>
          <w:rFonts w:eastAsia="宋体" w:hint="eastAsia"/>
          <w:sz w:val="20"/>
          <w:szCs w:val="20"/>
        </w:rPr>
        <w:t>rom our perspective, case</w:t>
      </w:r>
      <w:r w:rsidR="00F339E7" w:rsidRPr="00244BCD">
        <w:rPr>
          <w:rFonts w:eastAsia="宋体" w:hint="eastAsia"/>
          <w:sz w:val="20"/>
          <w:szCs w:val="20"/>
        </w:rPr>
        <w:t xml:space="preserve"> </w:t>
      </w:r>
      <w:r w:rsidRPr="00244BCD">
        <w:rPr>
          <w:rFonts w:eastAsia="宋体" w:hint="eastAsia"/>
          <w:sz w:val="20"/>
          <w:szCs w:val="20"/>
        </w:rPr>
        <w:t xml:space="preserve">2 is beneficial for the link budget with </w:t>
      </w:r>
      <w:r w:rsidRPr="00244BCD">
        <w:rPr>
          <w:rFonts w:eastAsia="宋体"/>
          <w:sz w:val="20"/>
          <w:szCs w:val="20"/>
        </w:rPr>
        <w:t>ubiquitous</w:t>
      </w:r>
      <w:r w:rsidRPr="00244BCD">
        <w:rPr>
          <w:rFonts w:eastAsia="宋体" w:hint="eastAsia"/>
          <w:sz w:val="20"/>
          <w:szCs w:val="20"/>
        </w:rPr>
        <w:t xml:space="preserve"> coverage.</w:t>
      </w:r>
    </w:p>
    <w:p w14:paraId="3F5D24B5" w14:textId="77777777" w:rsidR="001B4E6C" w:rsidRPr="00244BCD" w:rsidRDefault="001B4E6C" w:rsidP="001B4E6C">
      <w:pPr>
        <w:pStyle w:val="a0"/>
        <w:numPr>
          <w:ilvl w:val="0"/>
          <w:numId w:val="5"/>
        </w:numPr>
        <w:spacing w:before="156" w:after="156"/>
        <w:ind w:firstLineChars="0"/>
        <w:rPr>
          <w:rFonts w:eastAsia="宋体"/>
          <w:b/>
          <w:bCs/>
          <w:sz w:val="20"/>
          <w:szCs w:val="20"/>
        </w:rPr>
      </w:pPr>
      <w:r w:rsidRPr="00244BCD">
        <w:rPr>
          <w:rFonts w:eastAsia="宋体" w:hint="eastAsia"/>
          <w:b/>
          <w:bCs/>
          <w:sz w:val="20"/>
          <w:szCs w:val="20"/>
        </w:rPr>
        <w:t>Energy efficiency</w:t>
      </w:r>
    </w:p>
    <w:p w14:paraId="73560A71" w14:textId="77777777" w:rsidR="001B4E6C" w:rsidRPr="00244BCD" w:rsidRDefault="001B4E6C" w:rsidP="001B4E6C">
      <w:pPr>
        <w:spacing w:before="156" w:after="156"/>
        <w:rPr>
          <w:rFonts w:eastAsia="宋体"/>
          <w:sz w:val="20"/>
          <w:szCs w:val="20"/>
        </w:rPr>
      </w:pPr>
      <w:r w:rsidRPr="00244BCD">
        <w:rPr>
          <w:rFonts w:eastAsia="宋体"/>
          <w:sz w:val="20"/>
          <w:szCs w:val="20"/>
        </w:rPr>
        <w:t xml:space="preserve">In the NTN network, satellites have very limited </w:t>
      </w:r>
      <w:r w:rsidRPr="00244BCD">
        <w:rPr>
          <w:rFonts w:eastAsia="宋体" w:hint="eastAsia"/>
          <w:sz w:val="20"/>
          <w:szCs w:val="20"/>
        </w:rPr>
        <w:t>e</w:t>
      </w:r>
      <w:r w:rsidRPr="00244BCD">
        <w:rPr>
          <w:rFonts w:eastAsia="宋体"/>
          <w:sz w:val="20"/>
          <w:szCs w:val="20"/>
        </w:rPr>
        <w:t xml:space="preserve">nergy sources, including solar panels and batteries. Once launched, the satellite's energy system is fixed and cannot be recharged </w:t>
      </w:r>
      <w:r w:rsidRPr="00244BCD">
        <w:rPr>
          <w:rFonts w:eastAsia="宋体" w:hint="eastAsia"/>
          <w:sz w:val="20"/>
          <w:szCs w:val="20"/>
        </w:rPr>
        <w:t>in the s</w:t>
      </w:r>
      <w:r w:rsidRPr="00244BCD">
        <w:rPr>
          <w:rFonts w:eastAsia="宋体"/>
          <w:sz w:val="20"/>
          <w:szCs w:val="20"/>
        </w:rPr>
        <w:t xml:space="preserve">hadow </w:t>
      </w:r>
      <w:r w:rsidRPr="00244BCD">
        <w:rPr>
          <w:rFonts w:eastAsia="宋体" w:hint="eastAsia"/>
          <w:sz w:val="20"/>
          <w:szCs w:val="20"/>
        </w:rPr>
        <w:t>z</w:t>
      </w:r>
      <w:r w:rsidRPr="00244BCD">
        <w:rPr>
          <w:rFonts w:eastAsia="宋体"/>
          <w:sz w:val="20"/>
          <w:szCs w:val="20"/>
        </w:rPr>
        <w:t>one</w:t>
      </w:r>
      <w:r w:rsidRPr="00244BCD">
        <w:rPr>
          <w:rFonts w:eastAsia="宋体" w:hint="eastAsia"/>
          <w:sz w:val="20"/>
          <w:szCs w:val="20"/>
        </w:rPr>
        <w:t xml:space="preserve"> </w:t>
      </w:r>
      <w:r w:rsidRPr="00244BCD">
        <w:rPr>
          <w:rFonts w:eastAsia="宋体"/>
          <w:sz w:val="20"/>
          <w:szCs w:val="20"/>
        </w:rPr>
        <w:t>or have its batteries replace</w:t>
      </w:r>
      <w:r w:rsidRPr="00244BCD">
        <w:rPr>
          <w:rFonts w:eastAsia="宋体" w:hint="eastAsia"/>
          <w:sz w:val="20"/>
          <w:szCs w:val="20"/>
        </w:rPr>
        <w:t>d</w:t>
      </w:r>
      <w:r w:rsidRPr="00244BCD">
        <w:rPr>
          <w:rFonts w:eastAsia="宋体"/>
          <w:sz w:val="20"/>
          <w:szCs w:val="20"/>
        </w:rPr>
        <w:t>. Given the energy constraints of satellites, improving energy efficiency becomes an important consideration.</w:t>
      </w:r>
    </w:p>
    <w:p w14:paraId="46DB9752" w14:textId="77777777" w:rsidR="001B4E6C" w:rsidRPr="00244BCD" w:rsidRDefault="001B4E6C" w:rsidP="001B4E6C">
      <w:pPr>
        <w:spacing w:before="156" w:after="156"/>
        <w:rPr>
          <w:rFonts w:eastAsia="宋体"/>
          <w:sz w:val="20"/>
          <w:szCs w:val="20"/>
        </w:rPr>
      </w:pPr>
      <w:r w:rsidRPr="00244BCD">
        <w:rPr>
          <w:rFonts w:eastAsia="宋体" w:hint="eastAsia"/>
          <w:sz w:val="20"/>
          <w:szCs w:val="20"/>
        </w:rPr>
        <w:t>Specifically</w:t>
      </w:r>
      <w:r w:rsidRPr="00244BCD">
        <w:rPr>
          <w:rFonts w:eastAsia="宋体"/>
          <w:sz w:val="20"/>
          <w:szCs w:val="20"/>
        </w:rPr>
        <w:t>, 6G NTN can</w:t>
      </w:r>
      <w:r w:rsidRPr="00244BCD">
        <w:rPr>
          <w:rFonts w:eastAsia="宋体" w:hint="eastAsia"/>
          <w:sz w:val="20"/>
          <w:szCs w:val="20"/>
        </w:rPr>
        <w:t xml:space="preserve"> </w:t>
      </w:r>
      <w:r w:rsidRPr="00244BCD">
        <w:rPr>
          <w:rFonts w:eastAsia="宋体"/>
          <w:sz w:val="20"/>
          <w:szCs w:val="20"/>
        </w:rPr>
        <w:t>consider extending the SSB</w:t>
      </w:r>
      <w:r w:rsidRPr="00244BCD">
        <w:rPr>
          <w:rFonts w:eastAsia="宋体" w:hint="eastAsia"/>
          <w:sz w:val="20"/>
          <w:szCs w:val="20"/>
        </w:rPr>
        <w:t xml:space="preserve"> </w:t>
      </w:r>
      <w:r w:rsidRPr="00244BCD">
        <w:rPr>
          <w:rFonts w:eastAsia="宋体"/>
          <w:sz w:val="20"/>
          <w:szCs w:val="20"/>
        </w:rPr>
        <w:t>period</w:t>
      </w:r>
      <w:r w:rsidRPr="00244BCD">
        <w:rPr>
          <w:rFonts w:eastAsia="宋体" w:hint="eastAsia"/>
          <w:sz w:val="20"/>
          <w:szCs w:val="20"/>
        </w:rPr>
        <w:t>icity (e.g., 320ms)</w:t>
      </w:r>
      <w:r w:rsidRPr="00244BCD">
        <w:rPr>
          <w:rFonts w:eastAsia="宋体"/>
          <w:sz w:val="20"/>
          <w:szCs w:val="20"/>
        </w:rPr>
        <w:t xml:space="preserve"> </w:t>
      </w:r>
      <w:r w:rsidRPr="00244BCD">
        <w:rPr>
          <w:rFonts w:eastAsia="宋体" w:hint="eastAsia"/>
          <w:sz w:val="20"/>
          <w:szCs w:val="20"/>
        </w:rPr>
        <w:t>to</w:t>
      </w:r>
      <w:r w:rsidRPr="00244BCD">
        <w:rPr>
          <w:rFonts w:eastAsia="宋体"/>
          <w:sz w:val="20"/>
          <w:szCs w:val="20"/>
        </w:rPr>
        <w:t xml:space="preserve"> improve satellite energy efficiency. </w:t>
      </w:r>
      <w:r w:rsidRPr="00244BCD">
        <w:rPr>
          <w:rFonts w:eastAsia="宋体" w:hint="eastAsia"/>
          <w:sz w:val="20"/>
          <w:szCs w:val="20"/>
        </w:rPr>
        <w:t>S</w:t>
      </w:r>
      <w:r w:rsidRPr="00244BCD">
        <w:rPr>
          <w:rFonts w:eastAsia="宋体"/>
          <w:sz w:val="20"/>
          <w:szCs w:val="20"/>
        </w:rPr>
        <w:t xml:space="preserve">uch extension may </w:t>
      </w:r>
      <w:r w:rsidRPr="00244BCD">
        <w:rPr>
          <w:rFonts w:eastAsia="宋体" w:hint="eastAsia"/>
          <w:sz w:val="20"/>
          <w:szCs w:val="20"/>
        </w:rPr>
        <w:t xml:space="preserve">have impact on </w:t>
      </w:r>
      <w:r w:rsidRPr="00244BCD">
        <w:rPr>
          <w:rFonts w:eastAsia="宋体"/>
          <w:sz w:val="20"/>
          <w:szCs w:val="20"/>
        </w:rPr>
        <w:t>average latency during initial user access</w:t>
      </w:r>
      <w:r w:rsidRPr="00244BCD">
        <w:rPr>
          <w:rFonts w:eastAsia="宋体" w:hint="eastAsia"/>
          <w:sz w:val="20"/>
          <w:szCs w:val="20"/>
        </w:rPr>
        <w:t xml:space="preserve"> </w:t>
      </w:r>
      <w:r w:rsidRPr="00244BCD">
        <w:rPr>
          <w:rFonts w:eastAsia="宋体"/>
          <w:sz w:val="20"/>
          <w:szCs w:val="20"/>
        </w:rPr>
        <w:t xml:space="preserve">as well as delays in cell handover and reselection, which </w:t>
      </w:r>
      <w:r w:rsidRPr="00244BCD">
        <w:rPr>
          <w:rFonts w:eastAsia="宋体" w:hint="eastAsia"/>
          <w:sz w:val="20"/>
          <w:szCs w:val="20"/>
        </w:rPr>
        <w:t>may decrease</w:t>
      </w:r>
      <w:r w:rsidRPr="00244BCD">
        <w:rPr>
          <w:rFonts w:eastAsia="宋体"/>
          <w:sz w:val="20"/>
          <w:szCs w:val="20"/>
        </w:rPr>
        <w:t xml:space="preserve"> user experience. Consequently, it is </w:t>
      </w:r>
      <w:r w:rsidRPr="00244BCD">
        <w:rPr>
          <w:rFonts w:eastAsia="宋体" w:hint="eastAsia"/>
          <w:sz w:val="20"/>
          <w:szCs w:val="20"/>
        </w:rPr>
        <w:t xml:space="preserve">necessary </w:t>
      </w:r>
      <w:r w:rsidRPr="00244BCD">
        <w:rPr>
          <w:rFonts w:eastAsia="宋体"/>
          <w:sz w:val="20"/>
          <w:szCs w:val="20"/>
        </w:rPr>
        <w:t>to evaluate</w:t>
      </w:r>
      <w:r w:rsidRPr="00244BCD">
        <w:rPr>
          <w:rFonts w:eastAsia="宋体" w:hint="eastAsia"/>
          <w:sz w:val="20"/>
          <w:szCs w:val="20"/>
        </w:rPr>
        <w:t xml:space="preserve"> </w:t>
      </w:r>
      <w:r w:rsidRPr="00244BCD">
        <w:rPr>
          <w:rFonts w:eastAsia="宋体"/>
          <w:sz w:val="20"/>
          <w:szCs w:val="20"/>
        </w:rPr>
        <w:t>these trade-offs in the system design.</w:t>
      </w:r>
    </w:p>
    <w:p w14:paraId="714911CF" w14:textId="77777777" w:rsidR="001B4E6C" w:rsidRPr="00244BCD" w:rsidRDefault="001B4E6C" w:rsidP="001B4E6C">
      <w:pPr>
        <w:spacing w:before="156" w:after="156"/>
        <w:rPr>
          <w:rFonts w:eastAsia="宋体"/>
          <w:sz w:val="20"/>
          <w:szCs w:val="20"/>
        </w:rPr>
      </w:pPr>
      <w:r w:rsidRPr="00244BCD">
        <w:rPr>
          <w:rFonts w:eastAsia="宋体"/>
          <w:sz w:val="20"/>
          <w:szCs w:val="20"/>
        </w:rPr>
        <w:t>6G NTN may consider implementing on-demand signaling to improve</w:t>
      </w:r>
      <w:r w:rsidRPr="00244BCD">
        <w:rPr>
          <w:rFonts w:eastAsia="宋体" w:hint="eastAsia"/>
          <w:sz w:val="20"/>
          <w:szCs w:val="20"/>
        </w:rPr>
        <w:t xml:space="preserve"> </w:t>
      </w:r>
      <w:r w:rsidRPr="00244BCD">
        <w:rPr>
          <w:rFonts w:eastAsia="宋体"/>
          <w:sz w:val="20"/>
          <w:szCs w:val="20"/>
        </w:rPr>
        <w:t xml:space="preserve">satellite energy efficiency. </w:t>
      </w:r>
      <w:r w:rsidRPr="00244BCD">
        <w:rPr>
          <w:rFonts w:eastAsia="宋体" w:hint="eastAsia"/>
          <w:sz w:val="20"/>
          <w:szCs w:val="20"/>
        </w:rPr>
        <w:t>O</w:t>
      </w:r>
      <w:r w:rsidRPr="00244BCD">
        <w:rPr>
          <w:rFonts w:eastAsia="宋体"/>
          <w:sz w:val="20"/>
          <w:szCs w:val="20"/>
        </w:rPr>
        <w:t>n-demand SSB</w:t>
      </w:r>
      <w:r w:rsidRPr="00244BCD">
        <w:rPr>
          <w:rFonts w:eastAsia="宋体" w:hint="eastAsia"/>
          <w:sz w:val="20"/>
          <w:szCs w:val="20"/>
        </w:rPr>
        <w:t xml:space="preserve"> </w:t>
      </w:r>
      <w:r w:rsidRPr="00244BCD">
        <w:rPr>
          <w:rFonts w:eastAsia="宋体"/>
          <w:sz w:val="20"/>
          <w:szCs w:val="20"/>
        </w:rPr>
        <w:t xml:space="preserve">has been </w:t>
      </w:r>
      <w:r w:rsidRPr="00244BCD">
        <w:rPr>
          <w:rFonts w:eastAsia="宋体" w:hint="eastAsia"/>
          <w:sz w:val="20"/>
          <w:szCs w:val="20"/>
        </w:rPr>
        <w:t>introduc</w:t>
      </w:r>
      <w:r w:rsidRPr="00244BCD">
        <w:rPr>
          <w:rFonts w:eastAsia="宋体"/>
          <w:sz w:val="20"/>
          <w:szCs w:val="20"/>
        </w:rPr>
        <w:t>ed</w:t>
      </w:r>
      <w:r w:rsidRPr="00244BCD">
        <w:rPr>
          <w:rFonts w:eastAsia="宋体" w:hint="eastAsia"/>
          <w:sz w:val="20"/>
          <w:szCs w:val="20"/>
        </w:rPr>
        <w:t xml:space="preserve"> i</w:t>
      </w:r>
      <w:r w:rsidRPr="00244BCD">
        <w:rPr>
          <w:rFonts w:eastAsia="宋体"/>
          <w:sz w:val="20"/>
          <w:szCs w:val="20"/>
        </w:rPr>
        <w:t>n 5G</w:t>
      </w:r>
      <w:r w:rsidRPr="00244BCD">
        <w:rPr>
          <w:rFonts w:eastAsia="宋体" w:hint="eastAsia"/>
          <w:sz w:val="20"/>
          <w:szCs w:val="20"/>
        </w:rPr>
        <w:t xml:space="preserve"> and is also</w:t>
      </w:r>
      <w:r w:rsidRPr="00244BCD">
        <w:rPr>
          <w:rFonts w:eastAsia="宋体"/>
          <w:sz w:val="20"/>
          <w:szCs w:val="20"/>
        </w:rPr>
        <w:t xml:space="preserve"> applicable to 6G systems.</w:t>
      </w:r>
      <w:r w:rsidRPr="00244BCD">
        <w:rPr>
          <w:rFonts w:eastAsia="宋体" w:hint="eastAsia"/>
          <w:sz w:val="20"/>
          <w:szCs w:val="20"/>
        </w:rPr>
        <w:t xml:space="preserve"> </w:t>
      </w:r>
      <w:r w:rsidRPr="00244BCD">
        <w:rPr>
          <w:rFonts w:eastAsia="宋体"/>
          <w:sz w:val="20"/>
          <w:szCs w:val="20"/>
        </w:rPr>
        <w:t xml:space="preserve">Both </w:t>
      </w:r>
      <w:r w:rsidRPr="00244BCD">
        <w:rPr>
          <w:rFonts w:eastAsia="宋体" w:hint="eastAsia"/>
          <w:sz w:val="20"/>
          <w:szCs w:val="20"/>
        </w:rPr>
        <w:t>base station</w:t>
      </w:r>
      <w:r w:rsidRPr="00244BCD">
        <w:rPr>
          <w:rFonts w:eastAsia="宋体"/>
          <w:sz w:val="20"/>
          <w:szCs w:val="20"/>
        </w:rPr>
        <w:t xml:space="preserve"> and </w:t>
      </w:r>
      <w:r w:rsidRPr="00244BCD">
        <w:rPr>
          <w:rFonts w:eastAsia="宋体" w:hint="eastAsia"/>
          <w:sz w:val="20"/>
          <w:szCs w:val="20"/>
        </w:rPr>
        <w:t>UE</w:t>
      </w:r>
      <w:r w:rsidRPr="00244BCD">
        <w:rPr>
          <w:rFonts w:eastAsia="宋体"/>
          <w:sz w:val="20"/>
          <w:szCs w:val="20"/>
        </w:rPr>
        <w:t xml:space="preserve"> should enter a</w:t>
      </w:r>
      <w:r w:rsidRPr="00244BCD">
        <w:rPr>
          <w:rFonts w:eastAsia="宋体" w:hint="eastAsia"/>
          <w:sz w:val="20"/>
          <w:szCs w:val="20"/>
        </w:rPr>
        <w:t xml:space="preserve">n inactive </w:t>
      </w:r>
      <w:r w:rsidRPr="00244BCD">
        <w:rPr>
          <w:rFonts w:eastAsia="宋体"/>
          <w:sz w:val="20"/>
          <w:szCs w:val="20"/>
        </w:rPr>
        <w:t xml:space="preserve">state when there is no data transmission, activating signaling only when initiating a service or responding to </w:t>
      </w:r>
      <w:r w:rsidRPr="00244BCD">
        <w:rPr>
          <w:rFonts w:eastAsia="宋体" w:hint="eastAsia"/>
          <w:sz w:val="20"/>
          <w:szCs w:val="20"/>
        </w:rPr>
        <w:t>the</w:t>
      </w:r>
      <w:r w:rsidRPr="00244BCD">
        <w:rPr>
          <w:rFonts w:eastAsia="宋体"/>
          <w:sz w:val="20"/>
          <w:szCs w:val="20"/>
        </w:rPr>
        <w:t xml:space="preserve"> requests. A joint energy-saving strategy between </w:t>
      </w:r>
      <w:r w:rsidRPr="00244BCD">
        <w:rPr>
          <w:rFonts w:eastAsia="宋体" w:hint="eastAsia"/>
          <w:sz w:val="20"/>
          <w:szCs w:val="20"/>
        </w:rPr>
        <w:t>xNB</w:t>
      </w:r>
      <w:r w:rsidRPr="00244BCD">
        <w:rPr>
          <w:rFonts w:eastAsia="宋体"/>
          <w:sz w:val="20"/>
          <w:szCs w:val="20"/>
        </w:rPr>
        <w:t xml:space="preserve"> and </w:t>
      </w:r>
      <w:r w:rsidRPr="00244BCD">
        <w:rPr>
          <w:rFonts w:eastAsia="宋体" w:hint="eastAsia"/>
          <w:sz w:val="20"/>
          <w:szCs w:val="20"/>
        </w:rPr>
        <w:t>UEs</w:t>
      </w:r>
      <w:r w:rsidRPr="00244BCD">
        <w:rPr>
          <w:rFonts w:eastAsia="宋体"/>
          <w:sz w:val="20"/>
          <w:szCs w:val="20"/>
        </w:rPr>
        <w:t xml:space="preserve"> should be prioritized in the design.</w:t>
      </w:r>
    </w:p>
    <w:p w14:paraId="5F2C6EAC" w14:textId="77777777" w:rsidR="002116E2" w:rsidRPr="00244BCD" w:rsidRDefault="002116E2" w:rsidP="002116E2">
      <w:pPr>
        <w:pStyle w:val="a0"/>
        <w:numPr>
          <w:ilvl w:val="0"/>
          <w:numId w:val="5"/>
        </w:numPr>
        <w:spacing w:before="156" w:after="156"/>
        <w:ind w:firstLineChars="0"/>
        <w:rPr>
          <w:rFonts w:eastAsia="宋体"/>
          <w:b/>
          <w:bCs/>
          <w:sz w:val="20"/>
          <w:szCs w:val="20"/>
        </w:rPr>
      </w:pPr>
      <w:r w:rsidRPr="00244BCD">
        <w:rPr>
          <w:rFonts w:eastAsia="宋体" w:hint="eastAsia"/>
          <w:b/>
          <w:bCs/>
          <w:sz w:val="20"/>
          <w:szCs w:val="20"/>
        </w:rPr>
        <w:t>Multi-orbit collaboration</w:t>
      </w:r>
    </w:p>
    <w:p w14:paraId="0C915B02" w14:textId="63E7A9CA" w:rsidR="001B4E6C" w:rsidRPr="00244BCD" w:rsidRDefault="002116E2" w:rsidP="00AF6023">
      <w:pPr>
        <w:spacing w:before="156" w:after="156"/>
        <w:rPr>
          <w:rFonts w:eastAsia="宋体"/>
          <w:sz w:val="20"/>
          <w:szCs w:val="20"/>
        </w:rPr>
      </w:pPr>
      <w:r w:rsidRPr="00244BCD">
        <w:rPr>
          <w:rFonts w:eastAsia="宋体"/>
          <w:sz w:val="20"/>
          <w:szCs w:val="20"/>
        </w:rPr>
        <w:t xml:space="preserve">Multi-orbit </w:t>
      </w:r>
      <w:r w:rsidRPr="00244BCD">
        <w:rPr>
          <w:rFonts w:eastAsia="宋体" w:hint="eastAsia"/>
          <w:sz w:val="20"/>
          <w:szCs w:val="20"/>
        </w:rPr>
        <w:t>collaboration</w:t>
      </w:r>
      <w:r w:rsidRPr="00244BCD">
        <w:rPr>
          <w:rFonts w:eastAsia="宋体"/>
          <w:sz w:val="20"/>
          <w:szCs w:val="20"/>
        </w:rPr>
        <w:t xml:space="preserve"> </w:t>
      </w:r>
      <w:r w:rsidRPr="00244BCD">
        <w:rPr>
          <w:rFonts w:eastAsia="宋体" w:hint="eastAsia"/>
          <w:sz w:val="20"/>
          <w:szCs w:val="20"/>
        </w:rPr>
        <w:t>mean</w:t>
      </w:r>
      <w:r w:rsidRPr="00244BCD">
        <w:rPr>
          <w:rFonts w:eastAsia="宋体"/>
          <w:sz w:val="20"/>
          <w:szCs w:val="20"/>
        </w:rPr>
        <w:t>s that satellites in di</w:t>
      </w:r>
      <w:r w:rsidRPr="00244BCD">
        <w:rPr>
          <w:rFonts w:eastAsia="宋体" w:hint="eastAsia"/>
          <w:sz w:val="20"/>
          <w:szCs w:val="20"/>
        </w:rPr>
        <w:t>fferent</w:t>
      </w:r>
      <w:r w:rsidRPr="00244BCD">
        <w:rPr>
          <w:rFonts w:eastAsia="宋体"/>
          <w:sz w:val="20"/>
          <w:szCs w:val="20"/>
        </w:rPr>
        <w:t xml:space="preserve"> orbits are capable of offering services to UEs. However, a prerequisite for this is </w:t>
      </w:r>
      <w:r w:rsidRPr="00244BCD">
        <w:rPr>
          <w:rFonts w:eastAsia="宋体" w:hint="eastAsia"/>
          <w:sz w:val="20"/>
          <w:szCs w:val="20"/>
        </w:rPr>
        <w:t>NGSO</w:t>
      </w:r>
      <w:r w:rsidRPr="00244BCD">
        <w:rPr>
          <w:rFonts w:eastAsia="宋体"/>
          <w:sz w:val="20"/>
          <w:szCs w:val="20"/>
        </w:rPr>
        <w:t xml:space="preserve"> compliance with an ITU regulation</w:t>
      </w:r>
      <w:r w:rsidRPr="00244BCD">
        <w:rPr>
          <w:rFonts w:eastAsia="宋体" w:hint="eastAsia"/>
          <w:sz w:val="20"/>
          <w:szCs w:val="20"/>
        </w:rPr>
        <w:t xml:space="preserve"> a</w:t>
      </w:r>
      <w:r w:rsidRPr="00244BCD">
        <w:rPr>
          <w:rFonts w:hint="eastAsia"/>
          <w:sz w:val="20"/>
          <w:szCs w:val="20"/>
        </w:rPr>
        <w:t xml:space="preserve">s defined in </w:t>
      </w:r>
      <w:r w:rsidRPr="00244BCD">
        <w:rPr>
          <w:rFonts w:eastAsia="宋体" w:hint="eastAsia"/>
          <w:sz w:val="20"/>
          <w:szCs w:val="20"/>
        </w:rPr>
        <w:t>TR38.821[</w:t>
      </w:r>
      <w:r w:rsidR="009708CC">
        <w:rPr>
          <w:rFonts w:eastAsia="宋体" w:hint="eastAsia"/>
          <w:sz w:val="20"/>
          <w:szCs w:val="20"/>
        </w:rPr>
        <w:t>2</w:t>
      </w:r>
      <w:r w:rsidRPr="00244BCD">
        <w:rPr>
          <w:rFonts w:eastAsia="宋体" w:hint="eastAsia"/>
          <w:sz w:val="20"/>
          <w:szCs w:val="20"/>
        </w:rPr>
        <w:t xml:space="preserve">]. </w:t>
      </w:r>
      <w:r w:rsidRPr="00244BCD">
        <w:rPr>
          <w:sz w:val="20"/>
          <w:szCs w:val="20"/>
        </w:rPr>
        <w:t xml:space="preserve">To fulfill the aforementioned interference avoidance principles for GEO networks, the coverage of a single NGSO satellite may become incomplete. That is, partial service blind zones may exist within a serving cell. However, the geographical </w:t>
      </w:r>
      <w:r w:rsidRPr="00244BCD">
        <w:rPr>
          <w:rFonts w:eastAsia="宋体" w:hint="eastAsia"/>
          <w:sz w:val="20"/>
          <w:szCs w:val="20"/>
        </w:rPr>
        <w:t>position</w:t>
      </w:r>
      <w:r w:rsidRPr="00244BCD">
        <w:rPr>
          <w:sz w:val="20"/>
          <w:szCs w:val="20"/>
        </w:rPr>
        <w:t xml:space="preserve"> of these blind zones on the ground changes as the NGSO satellite moves</w:t>
      </w:r>
      <w:r w:rsidRPr="00244BCD">
        <w:rPr>
          <w:rFonts w:eastAsia="宋体" w:hint="eastAsia"/>
          <w:sz w:val="20"/>
          <w:szCs w:val="20"/>
        </w:rPr>
        <w:t>, and the</w:t>
      </w:r>
      <w:r w:rsidRPr="00244BCD">
        <w:rPr>
          <w:sz w:val="20"/>
          <w:szCs w:val="20"/>
        </w:rPr>
        <w:t xml:space="preserve"> UEs are unaware of when they will be affected by such blind zones.</w:t>
      </w:r>
      <w:r w:rsidRPr="00244BCD">
        <w:rPr>
          <w:rFonts w:eastAsiaTheme="minorEastAsia" w:hint="eastAsia"/>
          <w:sz w:val="20"/>
          <w:szCs w:val="20"/>
        </w:rPr>
        <w:t xml:space="preserve"> </w:t>
      </w:r>
      <w:r w:rsidRPr="00244BCD">
        <w:rPr>
          <w:rFonts w:eastAsiaTheme="minorEastAsia"/>
          <w:sz w:val="20"/>
          <w:szCs w:val="20"/>
        </w:rPr>
        <w:t>I</w:t>
      </w:r>
      <w:r w:rsidRPr="00244BCD">
        <w:rPr>
          <w:rFonts w:eastAsiaTheme="minorEastAsia" w:hint="eastAsia"/>
          <w:sz w:val="20"/>
          <w:szCs w:val="20"/>
        </w:rPr>
        <w:t xml:space="preserve">n order to </w:t>
      </w:r>
      <w:r w:rsidRPr="00244BCD">
        <w:rPr>
          <w:rFonts w:eastAsiaTheme="minorEastAsia"/>
          <w:sz w:val="20"/>
          <w:szCs w:val="20"/>
        </w:rPr>
        <w:t>decrease</w:t>
      </w:r>
      <w:r w:rsidRPr="00244BCD">
        <w:rPr>
          <w:rFonts w:eastAsiaTheme="minorEastAsia" w:hint="eastAsia"/>
          <w:sz w:val="20"/>
          <w:szCs w:val="20"/>
        </w:rPr>
        <w:t xml:space="preserve"> the impact for UE, it is </w:t>
      </w:r>
      <w:r w:rsidRPr="00244BCD">
        <w:rPr>
          <w:rFonts w:eastAsiaTheme="minorEastAsia"/>
          <w:sz w:val="20"/>
          <w:szCs w:val="20"/>
        </w:rPr>
        <w:t>recommended</w:t>
      </w:r>
      <w:r w:rsidRPr="00244BCD">
        <w:rPr>
          <w:rFonts w:eastAsiaTheme="minorEastAsia" w:hint="eastAsia"/>
          <w:sz w:val="20"/>
          <w:szCs w:val="20"/>
        </w:rPr>
        <w:t xml:space="preserve"> to study the impact of interference avoidance for GEO.</w:t>
      </w:r>
    </w:p>
    <w:p w14:paraId="331C7AFB" w14:textId="77777777" w:rsidR="00AF6023" w:rsidRPr="00244BCD" w:rsidRDefault="00AF6023" w:rsidP="00AF6023">
      <w:pPr>
        <w:pStyle w:val="1st-Proposal-YJ"/>
        <w:spacing w:before="156" w:after="156"/>
        <w:rPr>
          <w:rFonts w:eastAsia="宋体"/>
          <w:i w:val="0"/>
          <w:iCs/>
          <w:sz w:val="20"/>
        </w:rPr>
      </w:pPr>
      <w:bookmarkStart w:id="20" w:name="_Toc213058314"/>
      <w:bookmarkStart w:id="21" w:name="_Toc213058356"/>
      <w:bookmarkStart w:id="22" w:name="_Toc213074151"/>
      <w:bookmarkStart w:id="23" w:name="_Toc213074218"/>
      <w:bookmarkStart w:id="24" w:name="_Toc213074277"/>
      <w:bookmarkStart w:id="25" w:name="_Toc213074339"/>
      <w:bookmarkStart w:id="26" w:name="_Toc213074559"/>
      <w:bookmarkStart w:id="27" w:name="_Toc213074662"/>
      <w:bookmarkStart w:id="28" w:name="_Toc213076776"/>
      <w:bookmarkStart w:id="29" w:name="_Toc213079642"/>
      <w:bookmarkStart w:id="30" w:name="_Toc213079699"/>
      <w:bookmarkStart w:id="31" w:name="_Toc213079724"/>
      <w:bookmarkStart w:id="32" w:name="_Toc213079854"/>
      <w:bookmarkStart w:id="33" w:name="_Toc213337846"/>
      <w:bookmarkStart w:id="34" w:name="_Toc213338099"/>
      <w:bookmarkStart w:id="35" w:name="_Toc213338899"/>
      <w:bookmarkStart w:id="36" w:name="_Toc213405907"/>
      <w:bookmarkStart w:id="37" w:name="_Toc213407512"/>
      <w:bookmarkStart w:id="38" w:name="_Toc213407552"/>
      <w:bookmarkStart w:id="39" w:name="_Toc213423814"/>
      <w:bookmarkStart w:id="40" w:name="_Toc213429897"/>
      <w:r w:rsidRPr="00244BCD">
        <w:rPr>
          <w:rFonts w:eastAsia="宋体" w:hint="eastAsia"/>
          <w:i w:val="0"/>
          <w:iCs/>
          <w:sz w:val="20"/>
        </w:rPr>
        <w:t xml:space="preserve">RAN2 to study the following </w:t>
      </w:r>
      <w:r w:rsidRPr="00244BCD">
        <w:rPr>
          <w:rFonts w:eastAsia="宋体"/>
          <w:i w:val="0"/>
          <w:iCs/>
          <w:sz w:val="20"/>
        </w:rPr>
        <w:t>requirements for NTN</w:t>
      </w:r>
      <w:r w:rsidRPr="00244BCD">
        <w:rPr>
          <w:rFonts w:eastAsia="宋体" w:hint="eastAsia"/>
          <w:i w:val="0"/>
          <w:iCs/>
          <w:sz w:val="20"/>
        </w:rPr>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E3388F2" w14:textId="675D796B" w:rsidR="001D5316" w:rsidRPr="00244BCD" w:rsidRDefault="00AF6023" w:rsidP="007C2DA4">
      <w:pPr>
        <w:pStyle w:val="1st-Proposal-YJ"/>
        <w:numPr>
          <w:ilvl w:val="0"/>
          <w:numId w:val="13"/>
        </w:numPr>
        <w:spacing w:before="156" w:after="156"/>
        <w:ind w:leftChars="600" w:left="1762" w:hanging="442"/>
        <w:rPr>
          <w:rFonts w:eastAsia="宋体"/>
          <w:i w:val="0"/>
          <w:iCs/>
          <w:sz w:val="20"/>
        </w:rPr>
      </w:pPr>
      <w:bookmarkStart w:id="41" w:name="_Toc213058315"/>
      <w:bookmarkStart w:id="42" w:name="_Toc213058357"/>
      <w:bookmarkStart w:id="43" w:name="_Toc213074152"/>
      <w:bookmarkStart w:id="44" w:name="_Toc213074219"/>
      <w:bookmarkStart w:id="45" w:name="_Toc213074278"/>
      <w:bookmarkStart w:id="46" w:name="_Toc213074340"/>
      <w:bookmarkStart w:id="47" w:name="_Toc213074560"/>
      <w:bookmarkStart w:id="48" w:name="_Toc213074663"/>
      <w:bookmarkStart w:id="49" w:name="_Toc213076777"/>
      <w:bookmarkStart w:id="50" w:name="_Toc213079643"/>
      <w:bookmarkStart w:id="51" w:name="_Toc213079700"/>
      <w:bookmarkStart w:id="52" w:name="_Toc213079725"/>
      <w:bookmarkStart w:id="53" w:name="_Toc213079855"/>
      <w:bookmarkStart w:id="54" w:name="_Toc213337847"/>
      <w:bookmarkStart w:id="55" w:name="_Toc213338100"/>
      <w:bookmarkStart w:id="56" w:name="_Toc213338900"/>
      <w:bookmarkStart w:id="57" w:name="_Toc213405908"/>
      <w:bookmarkStart w:id="58" w:name="_Toc213407513"/>
      <w:bookmarkStart w:id="59" w:name="_Toc213407553"/>
      <w:bookmarkStart w:id="60" w:name="_Toc213423815"/>
      <w:bookmarkStart w:id="61" w:name="_Toc213429898"/>
      <w:r w:rsidRPr="00244BCD">
        <w:rPr>
          <w:rFonts w:eastAsia="宋体"/>
          <w:i w:val="0"/>
          <w:iCs/>
          <w:sz w:val="20"/>
        </w:rPr>
        <w:t>O</w:t>
      </w:r>
      <w:r w:rsidRPr="00244BCD">
        <w:rPr>
          <w:rFonts w:eastAsia="宋体" w:hint="eastAsia"/>
          <w:i w:val="0"/>
          <w:iCs/>
          <w:sz w:val="20"/>
        </w:rPr>
        <w:t>ne-beam cell and multi-beam cell (irregular</w:t>
      </w:r>
      <w:r w:rsidR="005E0907" w:rsidRPr="00244BCD">
        <w:rPr>
          <w:rFonts w:eastAsia="宋体" w:hint="eastAsia"/>
          <w:i w:val="0"/>
          <w:iCs/>
          <w:sz w:val="20"/>
        </w:rPr>
        <w:t>/</w:t>
      </w:r>
      <w:r w:rsidRPr="00244BCD">
        <w:rPr>
          <w:rFonts w:eastAsia="宋体" w:hint="eastAsia"/>
          <w:i w:val="0"/>
          <w:iCs/>
          <w:sz w:val="20"/>
        </w:rPr>
        <w:t>regular shape)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860E827" w14:textId="3F830193" w:rsidR="001D5316" w:rsidRPr="00244BCD" w:rsidRDefault="006F3F48" w:rsidP="007C2DA4">
      <w:pPr>
        <w:pStyle w:val="1st-Proposal-YJ"/>
        <w:numPr>
          <w:ilvl w:val="0"/>
          <w:numId w:val="13"/>
        </w:numPr>
        <w:spacing w:before="156" w:after="156"/>
        <w:ind w:leftChars="600" w:left="1762" w:hanging="442"/>
        <w:rPr>
          <w:rFonts w:eastAsia="宋体"/>
          <w:i w:val="0"/>
          <w:iCs/>
          <w:sz w:val="20"/>
        </w:rPr>
      </w:pPr>
      <w:bookmarkStart w:id="62" w:name="_Toc213058316"/>
      <w:bookmarkStart w:id="63" w:name="_Toc213058358"/>
      <w:bookmarkStart w:id="64" w:name="_Toc213074153"/>
      <w:bookmarkStart w:id="65" w:name="_Toc213074220"/>
      <w:bookmarkStart w:id="66" w:name="_Toc213074279"/>
      <w:bookmarkStart w:id="67" w:name="_Toc213074341"/>
      <w:bookmarkStart w:id="68" w:name="_Toc213074561"/>
      <w:bookmarkStart w:id="69" w:name="_Toc213074664"/>
      <w:bookmarkStart w:id="70" w:name="_Toc213076778"/>
      <w:bookmarkStart w:id="71" w:name="_Toc213079644"/>
      <w:bookmarkStart w:id="72" w:name="_Toc213079701"/>
      <w:bookmarkStart w:id="73" w:name="_Toc213079726"/>
      <w:bookmarkStart w:id="74" w:name="_Toc213079856"/>
      <w:bookmarkStart w:id="75" w:name="_Toc213337848"/>
      <w:bookmarkStart w:id="76" w:name="_Toc213338101"/>
      <w:bookmarkStart w:id="77" w:name="_Toc213338901"/>
      <w:bookmarkStart w:id="78" w:name="_Toc213405909"/>
      <w:bookmarkStart w:id="79" w:name="_Toc213407514"/>
      <w:bookmarkStart w:id="80" w:name="_Toc213407554"/>
      <w:bookmarkStart w:id="81" w:name="_Toc213423816"/>
      <w:bookmarkStart w:id="82" w:name="_Toc213429899"/>
      <w:r w:rsidRPr="00244BCD">
        <w:rPr>
          <w:rFonts w:eastAsia="宋体" w:hint="eastAsia"/>
          <w:i w:val="0"/>
          <w:iCs/>
          <w:sz w:val="20"/>
        </w:rPr>
        <w:t>E</w:t>
      </w:r>
      <w:r w:rsidR="001D5316" w:rsidRPr="00244BCD">
        <w:rPr>
          <w:rFonts w:eastAsia="宋体"/>
          <w:i w:val="0"/>
          <w:iCs/>
          <w:sz w:val="20"/>
        </w:rPr>
        <w:t>arth-moving cell, quasi-earth-fixed cell</w:t>
      </w:r>
      <w:r w:rsidR="00C53DD4" w:rsidRPr="00244BCD">
        <w:rPr>
          <w:rFonts w:eastAsia="宋体" w:hint="eastAsia"/>
          <w:i w:val="0"/>
          <w:iCs/>
          <w:sz w:val="20"/>
        </w:rPr>
        <w:t xml:space="preserve"> (case</w:t>
      </w:r>
      <w:r w:rsidR="00AE2B9A" w:rsidRPr="00244BCD">
        <w:rPr>
          <w:rFonts w:eastAsia="宋体" w:hint="eastAsia"/>
          <w:i w:val="0"/>
          <w:iCs/>
          <w:sz w:val="20"/>
        </w:rPr>
        <w:t xml:space="preserve"> </w:t>
      </w:r>
      <w:r w:rsidR="00C53DD4" w:rsidRPr="00244BCD">
        <w:rPr>
          <w:rFonts w:eastAsia="宋体" w:hint="eastAsia"/>
          <w:i w:val="0"/>
          <w:iCs/>
          <w:sz w:val="20"/>
        </w:rPr>
        <w:t>1 and case</w:t>
      </w:r>
      <w:r w:rsidR="00AE2B9A" w:rsidRPr="00244BCD">
        <w:rPr>
          <w:rFonts w:eastAsia="宋体" w:hint="eastAsia"/>
          <w:i w:val="0"/>
          <w:iCs/>
          <w:sz w:val="20"/>
        </w:rPr>
        <w:t xml:space="preserve"> </w:t>
      </w:r>
      <w:r w:rsidR="00C53DD4" w:rsidRPr="00244BCD">
        <w:rPr>
          <w:rFonts w:eastAsia="宋体" w:hint="eastAsia"/>
          <w:i w:val="0"/>
          <w:iCs/>
          <w:sz w:val="20"/>
        </w:rPr>
        <w:t>2)</w:t>
      </w:r>
      <w:r w:rsidR="001D5316" w:rsidRPr="00244BCD">
        <w:rPr>
          <w:rFonts w:eastAsia="宋体"/>
          <w:i w:val="0"/>
          <w:iCs/>
          <w:sz w:val="20"/>
        </w:rPr>
        <w:t xml:space="preserve"> and earth-fixed cell</w:t>
      </w:r>
      <w:r w:rsidR="00F1455F" w:rsidRPr="00244BCD">
        <w:rPr>
          <w:rFonts w:eastAsia="宋体" w:hint="eastAsia"/>
          <w:i w:val="0"/>
          <w:iCs/>
          <w:sz w:val="20"/>
        </w:rPr>
        <w:t xml:space="preserve"> type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00EB2F9" w14:textId="36439181" w:rsidR="001B4E6C" w:rsidRPr="00244BCD" w:rsidRDefault="001B4E6C" w:rsidP="007C2DA4">
      <w:pPr>
        <w:pStyle w:val="a0"/>
        <w:numPr>
          <w:ilvl w:val="0"/>
          <w:numId w:val="13"/>
        </w:numPr>
        <w:spacing w:before="50" w:after="50"/>
        <w:ind w:leftChars="600" w:left="1762" w:firstLineChars="0" w:hanging="442"/>
        <w:rPr>
          <w:rFonts w:eastAsia="宋体"/>
          <w:b/>
          <w:bCs/>
          <w:sz w:val="20"/>
          <w:szCs w:val="20"/>
        </w:rPr>
      </w:pPr>
      <w:r w:rsidRPr="00244BCD">
        <w:rPr>
          <w:rFonts w:eastAsia="宋体" w:hint="eastAsia"/>
          <w:b/>
          <w:bCs/>
          <w:sz w:val="20"/>
          <w:szCs w:val="20"/>
        </w:rPr>
        <w:t>Energy efficiency (extended SSB periodicity)</w:t>
      </w:r>
    </w:p>
    <w:p w14:paraId="3C03840A" w14:textId="163EE47A" w:rsidR="001D5316" w:rsidRPr="00244BCD" w:rsidRDefault="005E0907" w:rsidP="007C2DA4">
      <w:pPr>
        <w:pStyle w:val="1st-Proposal-YJ"/>
        <w:numPr>
          <w:ilvl w:val="0"/>
          <w:numId w:val="13"/>
        </w:numPr>
        <w:spacing w:before="156" w:after="156"/>
        <w:ind w:leftChars="600" w:left="1762" w:hanging="442"/>
        <w:rPr>
          <w:rFonts w:eastAsia="宋体"/>
          <w:i w:val="0"/>
          <w:iCs/>
          <w:sz w:val="20"/>
        </w:rPr>
      </w:pPr>
      <w:bookmarkStart w:id="83" w:name="_Toc213058317"/>
      <w:bookmarkStart w:id="84" w:name="_Toc213058359"/>
      <w:bookmarkStart w:id="85" w:name="_Toc213074154"/>
      <w:bookmarkStart w:id="86" w:name="_Toc213074221"/>
      <w:bookmarkStart w:id="87" w:name="_Toc213074280"/>
      <w:bookmarkStart w:id="88" w:name="_Toc213074342"/>
      <w:bookmarkStart w:id="89" w:name="_Toc213074562"/>
      <w:bookmarkStart w:id="90" w:name="_Toc213074665"/>
      <w:bookmarkStart w:id="91" w:name="_Toc213076779"/>
      <w:bookmarkStart w:id="92" w:name="_Toc213079645"/>
      <w:bookmarkStart w:id="93" w:name="_Toc213079702"/>
      <w:bookmarkStart w:id="94" w:name="_Toc213079727"/>
      <w:bookmarkStart w:id="95" w:name="_Toc213079857"/>
      <w:bookmarkStart w:id="96" w:name="_Toc213337849"/>
      <w:bookmarkStart w:id="97" w:name="_Toc213338102"/>
      <w:bookmarkStart w:id="98" w:name="_Toc213338902"/>
      <w:bookmarkStart w:id="99" w:name="_Toc213405910"/>
      <w:bookmarkStart w:id="100" w:name="_Toc213407515"/>
      <w:bookmarkStart w:id="101" w:name="_Toc213407555"/>
      <w:bookmarkStart w:id="102" w:name="_Toc213423817"/>
      <w:bookmarkStart w:id="103" w:name="_Toc213429900"/>
      <w:r w:rsidRPr="00244BCD">
        <w:rPr>
          <w:rFonts w:eastAsia="宋体"/>
          <w:i w:val="0"/>
          <w:iCs/>
          <w:sz w:val="20"/>
        </w:rPr>
        <w:t>Multi-orbit collaboration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C72C50D" w14:textId="7FAB64E9" w:rsidR="001B4E6C" w:rsidRPr="00244BCD" w:rsidRDefault="002B6F16" w:rsidP="007C2DA4">
      <w:pPr>
        <w:pStyle w:val="1st-Proposal-YJ"/>
        <w:numPr>
          <w:ilvl w:val="0"/>
          <w:numId w:val="13"/>
        </w:numPr>
        <w:spacing w:before="156" w:after="156"/>
        <w:ind w:leftChars="600" w:left="1762" w:hanging="442"/>
        <w:rPr>
          <w:rFonts w:eastAsia="宋体"/>
          <w:i w:val="0"/>
          <w:iCs/>
          <w:sz w:val="20"/>
        </w:rPr>
      </w:pPr>
      <w:bookmarkStart w:id="104" w:name="_Toc213058318"/>
      <w:bookmarkStart w:id="105" w:name="_Toc213058360"/>
      <w:bookmarkStart w:id="106" w:name="_Toc213074155"/>
      <w:bookmarkStart w:id="107" w:name="_Toc213074222"/>
      <w:bookmarkStart w:id="108" w:name="_Toc213074281"/>
      <w:bookmarkStart w:id="109" w:name="_Toc213074343"/>
      <w:bookmarkStart w:id="110" w:name="_Toc213074563"/>
      <w:bookmarkStart w:id="111" w:name="_Toc213074666"/>
      <w:bookmarkStart w:id="112" w:name="_Toc213076780"/>
      <w:bookmarkStart w:id="113" w:name="_Toc213079646"/>
      <w:bookmarkStart w:id="114" w:name="_Toc213079703"/>
      <w:bookmarkStart w:id="115" w:name="_Toc213079728"/>
      <w:bookmarkStart w:id="116" w:name="_Toc213079858"/>
      <w:bookmarkStart w:id="117" w:name="_Toc213337850"/>
      <w:bookmarkStart w:id="118" w:name="_Toc213338103"/>
      <w:bookmarkStart w:id="119" w:name="_Toc213338903"/>
      <w:bookmarkStart w:id="120" w:name="_Toc213405911"/>
      <w:bookmarkStart w:id="121" w:name="_Toc213407516"/>
      <w:bookmarkStart w:id="122" w:name="_Toc213407556"/>
      <w:bookmarkStart w:id="123" w:name="_Toc213423818"/>
      <w:bookmarkStart w:id="124" w:name="_Toc213429901"/>
      <w:r w:rsidRPr="00244BCD">
        <w:rPr>
          <w:rFonts w:eastAsia="宋体" w:hint="eastAsia"/>
          <w:i w:val="0"/>
          <w:iCs/>
          <w:sz w:val="20"/>
        </w:rPr>
        <w:t>T</w:t>
      </w:r>
      <w:r w:rsidR="005E0907" w:rsidRPr="00244BCD">
        <w:rPr>
          <w:rFonts w:eastAsia="宋体"/>
          <w:i w:val="0"/>
          <w:iCs/>
          <w:sz w:val="20"/>
        </w:rPr>
        <w:t>he scaling evolution from sparse to dense satellite constellations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CB62F92" w14:textId="77777777" w:rsidR="004A389F" w:rsidRPr="0071741C" w:rsidRDefault="004A389F" w:rsidP="004A389F">
      <w:pPr>
        <w:pStyle w:val="1st-Proposal-YJ"/>
        <w:numPr>
          <w:ilvl w:val="0"/>
          <w:numId w:val="0"/>
        </w:numPr>
        <w:spacing w:before="156" w:after="156"/>
        <w:rPr>
          <w:rFonts w:eastAsia="宋体"/>
          <w:i w:val="0"/>
          <w:iCs/>
        </w:rPr>
      </w:pPr>
    </w:p>
    <w:p w14:paraId="1224B3AD" w14:textId="34257D84" w:rsidR="00783F62" w:rsidRDefault="00390B62">
      <w:pPr>
        <w:pStyle w:val="a0"/>
        <w:numPr>
          <w:ilvl w:val="1"/>
          <w:numId w:val="1"/>
        </w:numPr>
        <w:spacing w:before="120" w:after="120"/>
        <w:ind w:firstLineChars="0"/>
        <w:outlineLvl w:val="1"/>
        <w:rPr>
          <w:rFonts w:eastAsia="宋体"/>
          <w:b/>
          <w:sz w:val="24"/>
          <w:szCs w:val="24"/>
        </w:rPr>
      </w:pPr>
      <w:r>
        <w:rPr>
          <w:rFonts w:eastAsia="宋体" w:hint="eastAsia"/>
          <w:b/>
          <w:sz w:val="24"/>
          <w:szCs w:val="24"/>
        </w:rPr>
        <w:t>Critical NTN functions for day-1 and later</w:t>
      </w:r>
    </w:p>
    <w:p w14:paraId="0A8DB1F8" w14:textId="18E07420" w:rsidR="00601C51" w:rsidRDefault="00AE6068" w:rsidP="00540B0B">
      <w:pPr>
        <w:spacing w:before="156" w:after="156"/>
        <w:rPr>
          <w:rFonts w:eastAsiaTheme="minorEastAsia"/>
          <w:sz w:val="20"/>
          <w:szCs w:val="20"/>
        </w:rPr>
      </w:pPr>
      <w:r>
        <w:rPr>
          <w:rFonts w:eastAsiaTheme="minorEastAsia" w:hint="eastAsia"/>
          <w:sz w:val="20"/>
          <w:szCs w:val="20"/>
        </w:rPr>
        <w:lastRenderedPageBreak/>
        <w:t>I</w:t>
      </w:r>
      <w:r w:rsidR="004E3BCF" w:rsidRPr="00244BCD">
        <w:rPr>
          <w:rFonts w:eastAsiaTheme="minorEastAsia"/>
          <w:sz w:val="20"/>
          <w:szCs w:val="20"/>
        </w:rPr>
        <w:t>n 6G</w:t>
      </w:r>
      <w:r w:rsidR="004E3BCF" w:rsidRPr="00244BCD">
        <w:rPr>
          <w:rFonts w:eastAsiaTheme="minorEastAsia" w:hint="eastAsia"/>
          <w:sz w:val="20"/>
          <w:szCs w:val="20"/>
        </w:rPr>
        <w:t xml:space="preserve">, </w:t>
      </w:r>
      <w:r w:rsidR="004E3BCF" w:rsidRPr="00244BCD">
        <w:rPr>
          <w:rFonts w:eastAsiaTheme="minorEastAsia"/>
          <w:sz w:val="20"/>
          <w:szCs w:val="20"/>
        </w:rPr>
        <w:t>we aim for NTN to have</w:t>
      </w:r>
      <w:r w:rsidR="005845EF">
        <w:rPr>
          <w:rFonts w:eastAsiaTheme="minorEastAsia" w:hint="eastAsia"/>
          <w:sz w:val="20"/>
          <w:szCs w:val="20"/>
        </w:rPr>
        <w:t xml:space="preserve"> the </w:t>
      </w:r>
      <w:r w:rsidR="005845EF">
        <w:rPr>
          <w:rFonts w:eastAsiaTheme="minorEastAsia"/>
          <w:sz w:val="20"/>
          <w:szCs w:val="20"/>
        </w:rPr>
        <w:t>necessary</w:t>
      </w:r>
      <w:r w:rsidR="005845EF">
        <w:rPr>
          <w:rFonts w:eastAsiaTheme="minorEastAsia" w:hint="eastAsia"/>
          <w:sz w:val="20"/>
          <w:szCs w:val="20"/>
        </w:rPr>
        <w:t xml:space="preserve"> functions</w:t>
      </w:r>
      <w:r w:rsidR="00647C13">
        <w:rPr>
          <w:rFonts w:eastAsiaTheme="minorEastAsia" w:hint="eastAsia"/>
          <w:sz w:val="20"/>
          <w:szCs w:val="20"/>
        </w:rPr>
        <w:t xml:space="preserve"> </w:t>
      </w:r>
      <w:r w:rsidR="004E3BCF" w:rsidRPr="00244BCD">
        <w:rPr>
          <w:rFonts w:eastAsiaTheme="minorEastAsia"/>
          <w:sz w:val="20"/>
          <w:szCs w:val="20"/>
        </w:rPr>
        <w:t xml:space="preserve">to support the deployment of </w:t>
      </w:r>
      <w:r w:rsidR="009157D5">
        <w:rPr>
          <w:rFonts w:eastAsiaTheme="minorEastAsia" w:hint="eastAsia"/>
          <w:sz w:val="20"/>
          <w:szCs w:val="20"/>
        </w:rPr>
        <w:t xml:space="preserve">6G </w:t>
      </w:r>
      <w:r w:rsidR="004E3BCF" w:rsidRPr="00244BCD">
        <w:rPr>
          <w:rFonts w:eastAsiaTheme="minorEastAsia"/>
          <w:sz w:val="20"/>
          <w:szCs w:val="20"/>
        </w:rPr>
        <w:t>NTN systems</w:t>
      </w:r>
      <w:r w:rsidR="00647C13">
        <w:rPr>
          <w:rFonts w:eastAsiaTheme="minorEastAsia" w:hint="eastAsia"/>
          <w:sz w:val="20"/>
          <w:szCs w:val="20"/>
        </w:rPr>
        <w:t xml:space="preserve"> in day 1</w:t>
      </w:r>
      <w:r w:rsidR="004E3BCF" w:rsidRPr="00244BCD">
        <w:rPr>
          <w:rFonts w:eastAsiaTheme="minorEastAsia"/>
          <w:sz w:val="20"/>
          <w:szCs w:val="20"/>
        </w:rPr>
        <w:t>.</w:t>
      </w:r>
      <w:r w:rsidR="00E225C6" w:rsidRPr="00244BCD">
        <w:rPr>
          <w:rFonts w:eastAsiaTheme="minorEastAsia" w:hint="eastAsia"/>
          <w:sz w:val="20"/>
          <w:szCs w:val="20"/>
        </w:rPr>
        <w:t xml:space="preserve"> </w:t>
      </w:r>
      <w:r w:rsidR="00055BA8">
        <w:rPr>
          <w:rFonts w:eastAsiaTheme="minorEastAsia" w:hint="eastAsia"/>
          <w:sz w:val="20"/>
          <w:szCs w:val="20"/>
        </w:rPr>
        <w:t>T</w:t>
      </w:r>
      <w:r w:rsidR="00055BA8" w:rsidRPr="00055BA8">
        <w:rPr>
          <w:rFonts w:eastAsiaTheme="minorEastAsia"/>
          <w:sz w:val="20"/>
          <w:szCs w:val="20"/>
        </w:rPr>
        <w:t xml:space="preserve">he critical </w:t>
      </w:r>
      <w:r w:rsidR="006A3B5E">
        <w:rPr>
          <w:rFonts w:eastAsiaTheme="minorEastAsia" w:hint="eastAsia"/>
          <w:sz w:val="20"/>
          <w:szCs w:val="20"/>
        </w:rPr>
        <w:t xml:space="preserve">NTN </w:t>
      </w:r>
      <w:r w:rsidR="00055BA8" w:rsidRPr="00055BA8">
        <w:rPr>
          <w:rFonts w:eastAsiaTheme="minorEastAsia"/>
          <w:sz w:val="20"/>
          <w:szCs w:val="20"/>
        </w:rPr>
        <w:t>functions</w:t>
      </w:r>
      <w:r w:rsidR="00055BA8">
        <w:rPr>
          <w:rFonts w:eastAsiaTheme="minorEastAsia" w:hint="eastAsia"/>
          <w:sz w:val="20"/>
          <w:szCs w:val="20"/>
        </w:rPr>
        <w:t xml:space="preserve"> need to be considered in priority</w:t>
      </w:r>
      <w:r w:rsidR="00A36A3C">
        <w:rPr>
          <w:rFonts w:eastAsiaTheme="minorEastAsia" w:hint="eastAsia"/>
          <w:sz w:val="20"/>
          <w:szCs w:val="20"/>
        </w:rPr>
        <w:t xml:space="preserve"> to ensure the </w:t>
      </w:r>
      <w:r w:rsidR="00A36A3C" w:rsidRPr="00A36A3C">
        <w:rPr>
          <w:rFonts w:eastAsiaTheme="minorEastAsia"/>
          <w:sz w:val="20"/>
          <w:szCs w:val="20"/>
        </w:rPr>
        <w:t>NTN system</w:t>
      </w:r>
      <w:r w:rsidR="00A36A3C">
        <w:rPr>
          <w:rFonts w:eastAsiaTheme="minorEastAsia" w:hint="eastAsia"/>
          <w:sz w:val="20"/>
          <w:szCs w:val="20"/>
        </w:rPr>
        <w:t xml:space="preserve"> is </w:t>
      </w:r>
      <w:r w:rsidR="00A36A3C" w:rsidRPr="00A36A3C">
        <w:rPr>
          <w:rFonts w:eastAsiaTheme="minorEastAsia"/>
          <w:sz w:val="20"/>
          <w:szCs w:val="20"/>
        </w:rPr>
        <w:t>functional</w:t>
      </w:r>
      <w:r w:rsidR="00E70501">
        <w:rPr>
          <w:rFonts w:eastAsiaTheme="minorEastAsia" w:hint="eastAsia"/>
          <w:sz w:val="20"/>
          <w:szCs w:val="20"/>
        </w:rPr>
        <w:t>.</w:t>
      </w:r>
      <w:r w:rsidR="007E60F8">
        <w:rPr>
          <w:rFonts w:eastAsiaTheme="minorEastAsia" w:hint="eastAsia"/>
          <w:sz w:val="20"/>
          <w:szCs w:val="20"/>
        </w:rPr>
        <w:t xml:space="preserve"> </w:t>
      </w:r>
      <w:r w:rsidR="006C595A">
        <w:rPr>
          <w:rFonts w:eastAsiaTheme="minorEastAsia" w:hint="eastAsia"/>
          <w:sz w:val="20"/>
          <w:szCs w:val="20"/>
        </w:rPr>
        <w:t>W</w:t>
      </w:r>
      <w:r w:rsidR="006C595A" w:rsidRPr="00471D02">
        <w:rPr>
          <w:rFonts w:eastAsiaTheme="minorEastAsia"/>
          <w:sz w:val="20"/>
          <w:szCs w:val="20"/>
        </w:rPr>
        <w:t xml:space="preserve">e have identified and listed </w:t>
      </w:r>
      <w:r w:rsidR="006C595A">
        <w:rPr>
          <w:rFonts w:eastAsiaTheme="minorEastAsia" w:hint="eastAsia"/>
          <w:sz w:val="20"/>
          <w:szCs w:val="20"/>
        </w:rPr>
        <w:t xml:space="preserve">critical </w:t>
      </w:r>
      <w:r w:rsidR="006C595A" w:rsidRPr="00471D02">
        <w:rPr>
          <w:rFonts w:eastAsiaTheme="minorEastAsia"/>
          <w:sz w:val="20"/>
          <w:szCs w:val="20"/>
        </w:rPr>
        <w:t>NTN functions required for</w:t>
      </w:r>
      <w:r w:rsidR="00AE4421">
        <w:rPr>
          <w:rFonts w:eastAsiaTheme="minorEastAsia" w:hint="eastAsia"/>
          <w:sz w:val="20"/>
          <w:szCs w:val="20"/>
        </w:rPr>
        <w:t xml:space="preserve"> 6G</w:t>
      </w:r>
      <w:r w:rsidR="006C595A" w:rsidRPr="00471D02">
        <w:rPr>
          <w:rFonts w:eastAsiaTheme="minorEastAsia"/>
          <w:sz w:val="20"/>
          <w:szCs w:val="20"/>
        </w:rPr>
        <w:t xml:space="preserve"> day-1</w:t>
      </w:r>
      <w:r w:rsidR="005845EF">
        <w:rPr>
          <w:rFonts w:eastAsiaTheme="minorEastAsia" w:hint="eastAsia"/>
          <w:sz w:val="20"/>
          <w:szCs w:val="20"/>
        </w:rPr>
        <w:t xml:space="preserve"> as follow</w:t>
      </w:r>
      <w:r w:rsidR="00146D7B">
        <w:rPr>
          <w:rFonts w:eastAsiaTheme="minorEastAsia" w:hint="eastAsia"/>
          <w:sz w:val="20"/>
          <w:szCs w:val="20"/>
        </w:rPr>
        <w:t>:</w:t>
      </w:r>
    </w:p>
    <w:p w14:paraId="73F9B576" w14:textId="34A3336F" w:rsidR="00146D7B" w:rsidRPr="00B6612B" w:rsidRDefault="00146D7B" w:rsidP="00647C13">
      <w:pPr>
        <w:pStyle w:val="a0"/>
        <w:numPr>
          <w:ilvl w:val="0"/>
          <w:numId w:val="30"/>
        </w:numPr>
        <w:spacing w:before="120" w:after="120"/>
        <w:ind w:firstLineChars="0"/>
        <w:rPr>
          <w:rFonts w:eastAsiaTheme="minorEastAsia"/>
          <w:i/>
          <w:sz w:val="20"/>
        </w:rPr>
      </w:pPr>
      <w:r w:rsidRPr="00647C13">
        <w:rPr>
          <w:rFonts w:eastAsiaTheme="minorEastAsia"/>
          <w:sz w:val="20"/>
          <w:szCs w:val="20"/>
        </w:rPr>
        <w:t>Initial access:</w:t>
      </w:r>
      <w:r w:rsidRPr="008459CF">
        <w:rPr>
          <w:rFonts w:eastAsiaTheme="minorEastAsia" w:hint="eastAsia"/>
          <w:sz w:val="20"/>
          <w:szCs w:val="20"/>
        </w:rPr>
        <w:t xml:space="preserve"> </w:t>
      </w:r>
      <w:r w:rsidR="00D16127">
        <w:rPr>
          <w:rFonts w:eastAsiaTheme="minorEastAsia" w:hint="eastAsia"/>
          <w:sz w:val="20"/>
          <w:szCs w:val="20"/>
        </w:rPr>
        <w:t>Initial access is the basic function for NTN</w:t>
      </w:r>
      <w:r w:rsidR="0065499C">
        <w:rPr>
          <w:rFonts w:eastAsiaTheme="minorEastAsia" w:hint="eastAsia"/>
          <w:sz w:val="20"/>
          <w:szCs w:val="20"/>
        </w:rPr>
        <w:t xml:space="preserve">. Considering the </w:t>
      </w:r>
      <w:r w:rsidR="0065499C">
        <w:rPr>
          <w:rFonts w:eastAsiaTheme="minorEastAsia"/>
          <w:sz w:val="20"/>
          <w:szCs w:val="20"/>
        </w:rPr>
        <w:t>characteristics</w:t>
      </w:r>
      <w:r w:rsidR="0065499C">
        <w:rPr>
          <w:rFonts w:eastAsiaTheme="minorEastAsia" w:hint="eastAsia"/>
          <w:sz w:val="20"/>
          <w:szCs w:val="20"/>
        </w:rPr>
        <w:t xml:space="preserve"> of </w:t>
      </w:r>
      <w:r w:rsidR="001347A5" w:rsidRPr="006D0A02">
        <w:rPr>
          <w:rFonts w:eastAsiaTheme="minorEastAsia"/>
          <w:sz w:val="20"/>
          <w:szCs w:val="20"/>
        </w:rPr>
        <w:t xml:space="preserve">long propagation distances and </w:t>
      </w:r>
      <w:r w:rsidR="00492812" w:rsidRPr="006D0A02">
        <w:rPr>
          <w:rFonts w:eastAsiaTheme="minorEastAsia"/>
          <w:sz w:val="20"/>
          <w:szCs w:val="20"/>
        </w:rPr>
        <w:t>limited link budget</w:t>
      </w:r>
      <w:r w:rsidR="009243C5" w:rsidRPr="006D0A02">
        <w:rPr>
          <w:rFonts w:eastAsiaTheme="minorEastAsia"/>
          <w:sz w:val="20"/>
          <w:szCs w:val="20"/>
        </w:rPr>
        <w:t>,</w:t>
      </w:r>
      <w:r w:rsidR="00492812" w:rsidRPr="006D0A02">
        <w:rPr>
          <w:rFonts w:eastAsiaTheme="minorEastAsia"/>
          <w:sz w:val="20"/>
          <w:szCs w:val="20"/>
        </w:rPr>
        <w:t xml:space="preserve"> the latency for initial access is </w:t>
      </w:r>
      <w:r w:rsidR="009243C5" w:rsidRPr="00B6612B">
        <w:rPr>
          <w:rFonts w:eastAsiaTheme="minorEastAsia"/>
          <w:sz w:val="20"/>
          <w:szCs w:val="20"/>
        </w:rPr>
        <w:t>significantly</w:t>
      </w:r>
      <w:r w:rsidR="009243C5" w:rsidRPr="00B6612B">
        <w:rPr>
          <w:rFonts w:eastAsiaTheme="minorEastAsia" w:hint="eastAsia"/>
          <w:sz w:val="20"/>
          <w:szCs w:val="20"/>
        </w:rPr>
        <w:t xml:space="preserve"> </w:t>
      </w:r>
      <w:r w:rsidR="00CE7032">
        <w:rPr>
          <w:rFonts w:eastAsiaTheme="minorEastAsia" w:hint="eastAsia"/>
          <w:sz w:val="20"/>
          <w:szCs w:val="20"/>
        </w:rPr>
        <w:t>longer</w:t>
      </w:r>
      <w:r w:rsidR="009243C5" w:rsidRPr="00B6612B">
        <w:rPr>
          <w:rFonts w:eastAsiaTheme="minorEastAsia" w:hint="eastAsia"/>
          <w:sz w:val="20"/>
          <w:szCs w:val="20"/>
        </w:rPr>
        <w:t xml:space="preserve"> than TN.</w:t>
      </w:r>
      <w:r w:rsidR="00492812" w:rsidRPr="006D0A02">
        <w:rPr>
          <w:rFonts w:eastAsiaTheme="minorEastAsia"/>
          <w:sz w:val="20"/>
          <w:szCs w:val="20"/>
        </w:rPr>
        <w:t xml:space="preserve"> </w:t>
      </w:r>
      <w:r w:rsidR="008459CF" w:rsidRPr="00B6612B">
        <w:rPr>
          <w:rFonts w:eastAsiaTheme="minorEastAsia" w:hint="eastAsia"/>
          <w:sz w:val="20"/>
          <w:szCs w:val="20"/>
        </w:rPr>
        <w:t>It is</w:t>
      </w:r>
      <w:r w:rsidRPr="00B6612B">
        <w:rPr>
          <w:rFonts w:eastAsiaTheme="minorEastAsia"/>
          <w:sz w:val="20"/>
          <w:szCs w:val="20"/>
        </w:rPr>
        <w:t xml:space="preserve"> essential to consider the initial access</w:t>
      </w:r>
      <w:bookmarkStart w:id="125" w:name="_Hlk213372274"/>
      <w:r w:rsidRPr="00B6612B">
        <w:rPr>
          <w:rFonts w:eastAsiaTheme="minorEastAsia"/>
          <w:sz w:val="20"/>
          <w:szCs w:val="20"/>
        </w:rPr>
        <w:t xml:space="preserve"> </w:t>
      </w:r>
      <w:r w:rsidR="005845EF" w:rsidRPr="00B6612B">
        <w:rPr>
          <w:rFonts w:eastAsiaTheme="minorEastAsia" w:hint="eastAsia"/>
          <w:sz w:val="20"/>
          <w:szCs w:val="20"/>
        </w:rPr>
        <w:t>with lower latency</w:t>
      </w:r>
      <w:bookmarkEnd w:id="125"/>
      <w:r w:rsidR="005845EF" w:rsidRPr="00B6612B">
        <w:rPr>
          <w:rFonts w:eastAsiaTheme="minorEastAsia" w:hint="eastAsia"/>
          <w:sz w:val="20"/>
          <w:szCs w:val="20"/>
        </w:rPr>
        <w:t xml:space="preserve"> </w:t>
      </w:r>
      <w:r w:rsidR="007903E8" w:rsidRPr="00B6612B">
        <w:rPr>
          <w:rFonts w:eastAsiaTheme="minorEastAsia" w:hint="eastAsia"/>
          <w:sz w:val="20"/>
          <w:szCs w:val="20"/>
        </w:rPr>
        <w:t xml:space="preserve">for 6G NTN </w:t>
      </w:r>
      <w:r w:rsidRPr="00B6612B">
        <w:rPr>
          <w:rFonts w:eastAsiaTheme="minorEastAsia"/>
          <w:sz w:val="20"/>
          <w:szCs w:val="20"/>
        </w:rPr>
        <w:t>in</w:t>
      </w:r>
      <w:r w:rsidR="001A4A1C" w:rsidRPr="00B6612B">
        <w:rPr>
          <w:rFonts w:eastAsiaTheme="minorEastAsia" w:hint="eastAsia"/>
          <w:sz w:val="20"/>
          <w:szCs w:val="20"/>
        </w:rPr>
        <w:t xml:space="preserve"> </w:t>
      </w:r>
      <w:r w:rsidR="00C21659" w:rsidRPr="00B6612B">
        <w:rPr>
          <w:rFonts w:eastAsiaTheme="minorEastAsia" w:hint="eastAsia"/>
          <w:sz w:val="20"/>
          <w:szCs w:val="20"/>
        </w:rPr>
        <w:t>day-1</w:t>
      </w:r>
      <w:r w:rsidRPr="00B6612B">
        <w:rPr>
          <w:rFonts w:eastAsiaTheme="minorEastAsia"/>
          <w:sz w:val="20"/>
          <w:szCs w:val="20"/>
        </w:rPr>
        <w:t>.</w:t>
      </w:r>
    </w:p>
    <w:p w14:paraId="5A61B69A" w14:textId="0AE42A58" w:rsidR="00146D7B" w:rsidRPr="00647C13" w:rsidRDefault="00146D7B" w:rsidP="00647C13">
      <w:pPr>
        <w:pStyle w:val="a0"/>
        <w:numPr>
          <w:ilvl w:val="0"/>
          <w:numId w:val="30"/>
        </w:numPr>
        <w:spacing w:before="120" w:after="120"/>
        <w:ind w:firstLineChars="0"/>
        <w:rPr>
          <w:rFonts w:eastAsiaTheme="minorEastAsia"/>
          <w:sz w:val="20"/>
          <w:szCs w:val="20"/>
        </w:rPr>
      </w:pPr>
      <w:r w:rsidRPr="00647C13">
        <w:rPr>
          <w:rFonts w:eastAsia="宋体"/>
          <w:iCs/>
          <w:sz w:val="20"/>
        </w:rPr>
        <w:t>Paging:</w:t>
      </w:r>
      <w:r w:rsidR="009243C5" w:rsidRPr="009243C5">
        <w:t xml:space="preserve"> </w:t>
      </w:r>
      <w:r w:rsidR="001C5B3C" w:rsidRPr="001C5B3C">
        <w:rPr>
          <w:rFonts w:eastAsia="宋体"/>
          <w:iCs/>
          <w:sz w:val="20"/>
        </w:rPr>
        <w:t>In 5G networks, the minimum paging granularity is defined on a cell-specific basis. However, in NTN, paging a UE across an entire cell becomes highly inefficient, as it consumes excessive time-frequency resources and increases gNB power consumption, thereby reducing paging capacity and consequently leading to increased call setup latency for the UE. Therefore, it is more reasonable to paging UE in an area smaller than the whole cell. It is recommended to define a new granularity rather than cell in paging mechanism.</w:t>
      </w:r>
    </w:p>
    <w:p w14:paraId="3DFD30DF" w14:textId="052E28D9" w:rsidR="00D06853" w:rsidRPr="00B6612B" w:rsidRDefault="00146D7B" w:rsidP="0057676D">
      <w:pPr>
        <w:pStyle w:val="a0"/>
        <w:numPr>
          <w:ilvl w:val="0"/>
          <w:numId w:val="30"/>
        </w:numPr>
        <w:spacing w:before="120" w:after="120"/>
        <w:ind w:firstLineChars="0"/>
        <w:rPr>
          <w:rFonts w:eastAsia="宋体"/>
          <w:iCs/>
          <w:sz w:val="20"/>
        </w:rPr>
      </w:pPr>
      <w:r w:rsidRPr="00B6612B">
        <w:rPr>
          <w:rFonts w:eastAsia="宋体" w:hint="eastAsia"/>
          <w:iCs/>
          <w:sz w:val="20"/>
        </w:rPr>
        <w:t>Mobility</w:t>
      </w:r>
      <w:r w:rsidR="002B5988" w:rsidRPr="00B6612B">
        <w:rPr>
          <w:rFonts w:eastAsia="宋体" w:hint="eastAsia"/>
          <w:iCs/>
          <w:sz w:val="20"/>
        </w:rPr>
        <w:t>: NTN mobility</w:t>
      </w:r>
      <w:r w:rsidR="003221DB" w:rsidRPr="00B6612B">
        <w:rPr>
          <w:rFonts w:eastAsia="宋体" w:hint="eastAsia"/>
          <w:iCs/>
          <w:sz w:val="20"/>
        </w:rPr>
        <w:t xml:space="preserve"> includes </w:t>
      </w:r>
      <w:r w:rsidR="00C67668" w:rsidRPr="00B6612B">
        <w:rPr>
          <w:rFonts w:eastAsia="宋体" w:hint="eastAsia"/>
          <w:iCs/>
          <w:sz w:val="20"/>
        </w:rPr>
        <w:t>intra-RAT mobility and inter-RAT mobility</w:t>
      </w:r>
      <w:r w:rsidR="00F176C5" w:rsidRPr="00B6612B">
        <w:rPr>
          <w:rFonts w:eastAsia="宋体" w:hint="eastAsia"/>
          <w:iCs/>
          <w:sz w:val="20"/>
        </w:rPr>
        <w:t>.</w:t>
      </w:r>
      <w:r w:rsidR="00640FF1" w:rsidRPr="00B6612B">
        <w:rPr>
          <w:rFonts w:eastAsia="宋体" w:hint="eastAsia"/>
          <w:iCs/>
          <w:sz w:val="20"/>
        </w:rPr>
        <w:t xml:space="preserve"> </w:t>
      </w:r>
    </w:p>
    <w:p w14:paraId="1DF64C0F" w14:textId="67C4089F" w:rsidR="00DA3AE8" w:rsidRPr="006D0A02" w:rsidRDefault="00640FF1" w:rsidP="00B642CA">
      <w:pPr>
        <w:pStyle w:val="a0"/>
        <w:numPr>
          <w:ilvl w:val="1"/>
          <w:numId w:val="30"/>
        </w:numPr>
        <w:spacing w:before="120" w:after="120"/>
        <w:ind w:firstLineChars="0"/>
        <w:rPr>
          <w:rFonts w:eastAsia="宋体"/>
          <w:iCs/>
          <w:sz w:val="20"/>
        </w:rPr>
      </w:pPr>
      <w:r w:rsidRPr="00B6612B">
        <w:rPr>
          <w:rFonts w:eastAsia="宋体" w:hint="eastAsia"/>
          <w:iCs/>
          <w:sz w:val="20"/>
        </w:rPr>
        <w:t>For intra-RAT mobility</w:t>
      </w:r>
      <w:r w:rsidR="008D5D68" w:rsidRPr="00B6612B">
        <w:rPr>
          <w:rFonts w:eastAsia="宋体" w:hint="eastAsia"/>
          <w:iCs/>
          <w:sz w:val="20"/>
        </w:rPr>
        <w:t>,</w:t>
      </w:r>
      <w:r w:rsidR="00000517" w:rsidRPr="00B6612B">
        <w:rPr>
          <w:rFonts w:eastAsia="宋体" w:hint="eastAsia"/>
          <w:iCs/>
          <w:sz w:val="20"/>
        </w:rPr>
        <w:t xml:space="preserve"> </w:t>
      </w:r>
      <w:r w:rsidR="007F1D3F" w:rsidRPr="00B6612B">
        <w:rPr>
          <w:rFonts w:eastAsia="宋体" w:hint="eastAsia"/>
          <w:iCs/>
          <w:sz w:val="20"/>
        </w:rPr>
        <w:t xml:space="preserve">it is </w:t>
      </w:r>
      <w:r w:rsidR="00B81873" w:rsidRPr="00B6612B">
        <w:rPr>
          <w:rFonts w:eastAsiaTheme="minorEastAsia"/>
          <w:sz w:val="20"/>
          <w:szCs w:val="20"/>
        </w:rPr>
        <w:t xml:space="preserve">essential </w:t>
      </w:r>
      <w:r w:rsidR="007F1D3F" w:rsidRPr="00B6612B">
        <w:rPr>
          <w:rFonts w:eastAsia="宋体" w:hint="eastAsia"/>
          <w:iCs/>
          <w:sz w:val="20"/>
        </w:rPr>
        <w:t xml:space="preserve">to consider </w:t>
      </w:r>
      <w:r w:rsidR="003266EE" w:rsidRPr="00B6612B">
        <w:rPr>
          <w:rFonts w:eastAsia="宋体" w:hint="eastAsia"/>
          <w:iCs/>
          <w:sz w:val="20"/>
        </w:rPr>
        <w:t>m</w:t>
      </w:r>
      <w:r w:rsidR="003266EE" w:rsidRPr="00B6612B">
        <w:rPr>
          <w:rFonts w:eastAsia="宋体"/>
          <w:iCs/>
          <w:sz w:val="20"/>
        </w:rPr>
        <w:t xml:space="preserve">obility </w:t>
      </w:r>
      <w:r w:rsidR="003266EE" w:rsidRPr="00B6612B">
        <w:rPr>
          <w:rFonts w:eastAsia="宋体" w:hint="eastAsia"/>
          <w:iCs/>
          <w:sz w:val="20"/>
        </w:rPr>
        <w:t xml:space="preserve">within </w:t>
      </w:r>
      <w:r w:rsidR="007F1D3F" w:rsidRPr="00B6612B">
        <w:rPr>
          <w:rFonts w:eastAsia="宋体"/>
          <w:iCs/>
          <w:sz w:val="20"/>
        </w:rPr>
        <w:t>6G NTN (including multi-orbit</w:t>
      </w:r>
      <w:r w:rsidR="00E55FD6" w:rsidRPr="00B6612B">
        <w:rPr>
          <w:rFonts w:eastAsia="宋体" w:hint="eastAsia"/>
          <w:iCs/>
          <w:sz w:val="20"/>
        </w:rPr>
        <w:t xml:space="preserve"> m</w:t>
      </w:r>
      <w:r w:rsidR="00E55FD6" w:rsidRPr="00B6612B">
        <w:rPr>
          <w:rFonts w:eastAsia="宋体"/>
          <w:iCs/>
          <w:sz w:val="20"/>
        </w:rPr>
        <w:t>obility</w:t>
      </w:r>
      <w:r w:rsidR="007F1D3F" w:rsidRPr="00B6612B">
        <w:rPr>
          <w:rFonts w:eastAsia="宋体"/>
          <w:iCs/>
          <w:sz w:val="20"/>
        </w:rPr>
        <w:t>)</w:t>
      </w:r>
      <w:r w:rsidR="007F1D3F" w:rsidRPr="00B6612B">
        <w:rPr>
          <w:rFonts w:eastAsia="宋体" w:hint="eastAsia"/>
          <w:iCs/>
          <w:sz w:val="20"/>
        </w:rPr>
        <w:t xml:space="preserve"> </w:t>
      </w:r>
      <w:r w:rsidR="003266EE" w:rsidRPr="00B6612B">
        <w:rPr>
          <w:rFonts w:eastAsia="宋体" w:hint="eastAsia"/>
          <w:iCs/>
          <w:sz w:val="20"/>
        </w:rPr>
        <w:t xml:space="preserve">and mobility between 6G TN and NTN </w:t>
      </w:r>
      <w:r w:rsidR="008741C9" w:rsidRPr="00B6612B">
        <w:rPr>
          <w:rFonts w:eastAsia="宋体" w:hint="eastAsia"/>
          <w:iCs/>
          <w:sz w:val="20"/>
        </w:rPr>
        <w:t>for both</w:t>
      </w:r>
      <w:r w:rsidR="007F1D3F" w:rsidRPr="00B6612B">
        <w:rPr>
          <w:rFonts w:eastAsia="宋体"/>
          <w:iCs/>
          <w:sz w:val="20"/>
        </w:rPr>
        <w:t xml:space="preserve"> idle and connect</w:t>
      </w:r>
      <w:r w:rsidR="007F1D3F" w:rsidRPr="00B6612B">
        <w:rPr>
          <w:rFonts w:eastAsia="宋体" w:hint="eastAsia"/>
          <w:iCs/>
          <w:sz w:val="20"/>
        </w:rPr>
        <w:t>ed</w:t>
      </w:r>
      <w:r w:rsidR="007F1D3F" w:rsidRPr="00B6612B">
        <w:rPr>
          <w:rFonts w:eastAsia="宋体"/>
          <w:iCs/>
          <w:sz w:val="20"/>
        </w:rPr>
        <w:t xml:space="preserve"> mode</w:t>
      </w:r>
      <w:r w:rsidR="00FE0C3D" w:rsidRPr="00B6612B">
        <w:rPr>
          <w:rFonts w:eastAsia="宋体" w:hint="eastAsia"/>
          <w:iCs/>
          <w:sz w:val="20"/>
        </w:rPr>
        <w:t>.</w:t>
      </w:r>
      <w:r w:rsidR="007F1D3F" w:rsidRPr="00B6612B">
        <w:rPr>
          <w:rFonts w:eastAsia="宋体" w:hint="eastAsia"/>
          <w:iCs/>
          <w:sz w:val="20"/>
        </w:rPr>
        <w:t xml:space="preserve"> </w:t>
      </w:r>
      <w:r w:rsidR="00FE0C3D" w:rsidRPr="00B6612B">
        <w:rPr>
          <w:rFonts w:eastAsia="宋体" w:hint="eastAsia"/>
          <w:iCs/>
          <w:sz w:val="20"/>
        </w:rPr>
        <w:t>T</w:t>
      </w:r>
      <w:r w:rsidR="00BE2B87" w:rsidRPr="00B6612B">
        <w:rPr>
          <w:rFonts w:eastAsia="宋体" w:hint="eastAsia"/>
          <w:iCs/>
          <w:sz w:val="20"/>
        </w:rPr>
        <w:t xml:space="preserve">he </w:t>
      </w:r>
      <w:r w:rsidR="00D753D2" w:rsidRPr="00B6612B">
        <w:rPr>
          <w:rFonts w:eastAsiaTheme="minorEastAsia"/>
          <w:sz w:val="20"/>
          <w:szCs w:val="20"/>
        </w:rPr>
        <w:t>characteristics</w:t>
      </w:r>
      <w:r w:rsidR="00D753D2" w:rsidRPr="00B6612B">
        <w:rPr>
          <w:rFonts w:eastAsiaTheme="minorEastAsia" w:hint="eastAsia"/>
          <w:sz w:val="20"/>
          <w:szCs w:val="20"/>
        </w:rPr>
        <w:t xml:space="preserve"> </w:t>
      </w:r>
      <w:r w:rsidR="00BE2B87" w:rsidRPr="00B6612B">
        <w:rPr>
          <w:rFonts w:eastAsia="宋体" w:hint="eastAsia"/>
          <w:iCs/>
          <w:sz w:val="20"/>
        </w:rPr>
        <w:t xml:space="preserve">of </w:t>
      </w:r>
      <w:r w:rsidR="00232249" w:rsidRPr="00B6612B">
        <w:rPr>
          <w:rFonts w:eastAsia="宋体"/>
          <w:iCs/>
          <w:sz w:val="20"/>
        </w:rPr>
        <w:t xml:space="preserve">highly dynamic and predictable </w:t>
      </w:r>
      <w:r w:rsidR="003E5ADA" w:rsidRPr="00B6612B">
        <w:rPr>
          <w:rFonts w:eastAsia="宋体" w:hint="eastAsia"/>
          <w:iCs/>
          <w:sz w:val="20"/>
        </w:rPr>
        <w:t>should</w:t>
      </w:r>
      <w:r w:rsidR="00232249" w:rsidRPr="00B6612B">
        <w:rPr>
          <w:rFonts w:eastAsia="宋体"/>
          <w:iCs/>
          <w:sz w:val="20"/>
        </w:rPr>
        <w:t xml:space="preserve"> be taken into account</w:t>
      </w:r>
      <w:r w:rsidR="007A1155" w:rsidRPr="00B6612B">
        <w:rPr>
          <w:rFonts w:eastAsia="宋体" w:hint="eastAsia"/>
          <w:iCs/>
          <w:sz w:val="20"/>
        </w:rPr>
        <w:t xml:space="preserve">. </w:t>
      </w:r>
      <w:r w:rsidR="00D753D2" w:rsidRPr="00B6612B">
        <w:rPr>
          <w:rFonts w:eastAsia="宋体"/>
          <w:iCs/>
          <w:sz w:val="20"/>
        </w:rPr>
        <w:t>T</w:t>
      </w:r>
      <w:r w:rsidR="00D753D2" w:rsidRPr="00B6612B">
        <w:rPr>
          <w:rFonts w:eastAsia="宋体" w:hint="eastAsia"/>
          <w:iCs/>
          <w:sz w:val="20"/>
        </w:rPr>
        <w:t xml:space="preserve">he mobility enhancement for DLCE in R19 should be </w:t>
      </w:r>
      <w:r w:rsidR="00D753D2" w:rsidRPr="006D0A02">
        <w:rPr>
          <w:rFonts w:eastAsia="宋体"/>
          <w:iCs/>
          <w:sz w:val="20"/>
        </w:rPr>
        <w:t xml:space="preserve">considered </w:t>
      </w:r>
      <w:r w:rsidR="00934022" w:rsidRPr="006D0A02">
        <w:rPr>
          <w:rFonts w:eastAsia="宋体"/>
          <w:iCs/>
          <w:sz w:val="20"/>
        </w:rPr>
        <w:t>as the baseline</w:t>
      </w:r>
      <w:r w:rsidR="00197957" w:rsidRPr="006D0A02">
        <w:rPr>
          <w:rFonts w:eastAsia="宋体"/>
          <w:iCs/>
          <w:sz w:val="20"/>
        </w:rPr>
        <w:t xml:space="preserve"> within 6G NTN</w:t>
      </w:r>
      <w:r w:rsidR="00D753D2" w:rsidRPr="006D0A02">
        <w:rPr>
          <w:rFonts w:eastAsia="宋体"/>
          <w:iCs/>
          <w:sz w:val="20"/>
        </w:rPr>
        <w:t>.</w:t>
      </w:r>
    </w:p>
    <w:p w14:paraId="1CBD2583" w14:textId="7ED57245" w:rsidR="009863A7" w:rsidRDefault="00923E0B" w:rsidP="009863A7">
      <w:pPr>
        <w:pStyle w:val="a0"/>
        <w:numPr>
          <w:ilvl w:val="1"/>
          <w:numId w:val="30"/>
        </w:numPr>
        <w:spacing w:before="120" w:after="120"/>
        <w:ind w:firstLineChars="0"/>
        <w:rPr>
          <w:rFonts w:eastAsia="宋体"/>
          <w:iCs/>
          <w:sz w:val="20"/>
        </w:rPr>
      </w:pPr>
      <w:r w:rsidRPr="00647C13">
        <w:rPr>
          <w:rFonts w:eastAsia="宋体"/>
          <w:iCs/>
          <w:sz w:val="20"/>
        </w:rPr>
        <w:t>For inter-RAT mobility</w:t>
      </w:r>
      <w:r w:rsidR="005F6879" w:rsidRPr="00647C13">
        <w:rPr>
          <w:rFonts w:eastAsia="宋体"/>
          <w:iCs/>
          <w:sz w:val="20"/>
        </w:rPr>
        <w:t xml:space="preserve">, it is </w:t>
      </w:r>
      <w:r w:rsidR="002F0604" w:rsidRPr="00647C13">
        <w:rPr>
          <w:rFonts w:eastAsiaTheme="minorEastAsia"/>
          <w:sz w:val="20"/>
          <w:szCs w:val="20"/>
        </w:rPr>
        <w:t xml:space="preserve">essential </w:t>
      </w:r>
      <w:r w:rsidR="005F6879" w:rsidRPr="00647C13">
        <w:rPr>
          <w:rFonts w:eastAsia="宋体"/>
          <w:iCs/>
          <w:sz w:val="20"/>
        </w:rPr>
        <w:t>to</w:t>
      </w:r>
      <w:r w:rsidR="002F0604" w:rsidRPr="00647C13">
        <w:rPr>
          <w:rFonts w:eastAsia="宋体"/>
          <w:iCs/>
          <w:sz w:val="20"/>
        </w:rPr>
        <w:t xml:space="preserve"> consider </w:t>
      </w:r>
      <w:r w:rsidR="00201827">
        <w:rPr>
          <w:rFonts w:eastAsia="宋体" w:hint="eastAsia"/>
          <w:iCs/>
          <w:sz w:val="20"/>
        </w:rPr>
        <w:t>the case of</w:t>
      </w:r>
      <w:r w:rsidR="008976AD">
        <w:rPr>
          <w:rFonts w:eastAsia="宋体" w:hint="eastAsia"/>
          <w:iCs/>
          <w:sz w:val="20"/>
        </w:rPr>
        <w:t xml:space="preserve"> </w:t>
      </w:r>
      <w:r w:rsidR="00146D7B" w:rsidRPr="00647C13">
        <w:rPr>
          <w:rFonts w:eastAsia="宋体"/>
          <w:iCs/>
          <w:sz w:val="20"/>
        </w:rPr>
        <w:t>5G NTN-6G NTN</w:t>
      </w:r>
      <w:r w:rsidR="00887880">
        <w:rPr>
          <w:rFonts w:eastAsia="宋体" w:hint="eastAsia"/>
          <w:iCs/>
          <w:sz w:val="20"/>
        </w:rPr>
        <w:t xml:space="preserve"> and</w:t>
      </w:r>
      <w:r w:rsidR="00CF2AE3">
        <w:rPr>
          <w:rFonts w:eastAsia="宋体" w:hint="eastAsia"/>
          <w:iCs/>
          <w:sz w:val="20"/>
        </w:rPr>
        <w:t xml:space="preserve"> </w:t>
      </w:r>
      <w:r w:rsidR="00887880">
        <w:rPr>
          <w:rFonts w:eastAsia="宋体" w:hint="eastAsia"/>
          <w:iCs/>
          <w:sz w:val="20"/>
        </w:rPr>
        <w:t>5G TN-6G NTN,</w:t>
      </w:r>
    </w:p>
    <w:p w14:paraId="3B166CF5" w14:textId="47222345" w:rsidR="00146D7B" w:rsidRDefault="00146D7B" w:rsidP="00D961D1">
      <w:pPr>
        <w:pStyle w:val="a0"/>
        <w:numPr>
          <w:ilvl w:val="1"/>
          <w:numId w:val="30"/>
        </w:numPr>
        <w:spacing w:before="120" w:after="120"/>
        <w:ind w:firstLineChars="0"/>
        <w:rPr>
          <w:rFonts w:eastAsia="宋体"/>
          <w:iCs/>
          <w:sz w:val="20"/>
        </w:rPr>
      </w:pPr>
      <w:r w:rsidRPr="00647C13">
        <w:rPr>
          <w:rFonts w:eastAsia="宋体"/>
          <w:iCs/>
          <w:sz w:val="20"/>
        </w:rPr>
        <w:t>Measurement</w:t>
      </w:r>
      <w:r w:rsidR="009863A7">
        <w:rPr>
          <w:rFonts w:eastAsia="宋体" w:hint="eastAsia"/>
          <w:iCs/>
          <w:sz w:val="20"/>
        </w:rPr>
        <w:t>:</w:t>
      </w:r>
      <w:r w:rsidR="009863A7" w:rsidRPr="00931744">
        <w:rPr>
          <w:rFonts w:eastAsia="宋体"/>
          <w:iCs/>
          <w:sz w:val="20"/>
        </w:rPr>
        <w:t xml:space="preserve"> </w:t>
      </w:r>
      <w:r w:rsidR="00271468" w:rsidRPr="00931744">
        <w:rPr>
          <w:rFonts w:eastAsia="宋体" w:hint="eastAsia"/>
          <w:iCs/>
          <w:sz w:val="20"/>
        </w:rPr>
        <w:t>In 5G, l</w:t>
      </w:r>
      <w:r w:rsidR="00271468" w:rsidRPr="00931744">
        <w:rPr>
          <w:rFonts w:eastAsia="宋体"/>
          <w:sz w:val="20"/>
          <w:szCs w:val="20"/>
        </w:rPr>
        <w:t xml:space="preserve">ocation-based and time-based </w:t>
      </w:r>
      <w:r w:rsidR="00D2577B" w:rsidRPr="00931744">
        <w:rPr>
          <w:rFonts w:eastAsia="宋体" w:hint="eastAsia"/>
          <w:sz w:val="20"/>
          <w:szCs w:val="20"/>
        </w:rPr>
        <w:t>measurement</w:t>
      </w:r>
      <w:r w:rsidR="00271468" w:rsidRPr="00931744">
        <w:rPr>
          <w:rFonts w:eastAsia="宋体"/>
          <w:sz w:val="20"/>
          <w:szCs w:val="20"/>
        </w:rPr>
        <w:t xml:space="preserve"> mechanisms </w:t>
      </w:r>
      <w:r w:rsidR="00D2577B" w:rsidRPr="00931744">
        <w:rPr>
          <w:rFonts w:eastAsia="宋体" w:hint="eastAsia"/>
          <w:sz w:val="20"/>
          <w:szCs w:val="20"/>
        </w:rPr>
        <w:t xml:space="preserve">were introduced </w:t>
      </w:r>
      <w:r w:rsidR="00AD32C7" w:rsidRPr="00931744">
        <w:rPr>
          <w:rFonts w:eastAsia="宋体" w:hint="eastAsia"/>
          <w:sz w:val="20"/>
          <w:szCs w:val="20"/>
        </w:rPr>
        <w:t xml:space="preserve">to </w:t>
      </w:r>
      <w:r w:rsidR="000D1A24" w:rsidRPr="00931744">
        <w:rPr>
          <w:rFonts w:eastAsia="宋体"/>
          <w:sz w:val="20"/>
          <w:szCs w:val="20"/>
        </w:rPr>
        <w:t xml:space="preserve">address the issue of </w:t>
      </w:r>
      <w:r w:rsidR="00C71A3C" w:rsidRPr="00931744">
        <w:rPr>
          <w:rFonts w:eastAsia="宋体" w:hint="eastAsia"/>
          <w:sz w:val="20"/>
          <w:szCs w:val="20"/>
        </w:rPr>
        <w:t>less</w:t>
      </w:r>
      <w:r w:rsidR="000D1A24" w:rsidRPr="00931744">
        <w:rPr>
          <w:rFonts w:eastAsia="宋体"/>
          <w:sz w:val="20"/>
          <w:szCs w:val="20"/>
        </w:rPr>
        <w:t xml:space="preserve"> near-far effect</w:t>
      </w:r>
      <w:r w:rsidR="00C71A3C" w:rsidRPr="00931744">
        <w:rPr>
          <w:rFonts w:eastAsia="宋体" w:hint="eastAsia"/>
          <w:sz w:val="20"/>
          <w:szCs w:val="20"/>
        </w:rPr>
        <w:t>s</w:t>
      </w:r>
      <w:r w:rsidR="00AF5659" w:rsidRPr="00931744">
        <w:rPr>
          <w:rFonts w:eastAsia="宋体" w:hint="eastAsia"/>
          <w:sz w:val="20"/>
          <w:szCs w:val="20"/>
        </w:rPr>
        <w:t>.</w:t>
      </w:r>
      <w:r w:rsidR="00AD32C7" w:rsidRPr="00931744">
        <w:rPr>
          <w:rFonts w:eastAsia="宋体" w:hint="eastAsia"/>
          <w:sz w:val="20"/>
          <w:szCs w:val="20"/>
        </w:rPr>
        <w:t xml:space="preserve"> </w:t>
      </w:r>
      <w:r w:rsidR="009863A7" w:rsidRPr="00931744">
        <w:rPr>
          <w:rFonts w:eastAsia="宋体"/>
          <w:iCs/>
          <w:sz w:val="20"/>
        </w:rPr>
        <w:t xml:space="preserve">6G NTN can reuse the measurement mechanisms of 5G NTN, with consideration given to whether enhancements </w:t>
      </w:r>
      <w:r w:rsidR="00663BA6" w:rsidRPr="00931744">
        <w:rPr>
          <w:rFonts w:eastAsia="宋体" w:hint="eastAsia"/>
          <w:iCs/>
          <w:sz w:val="20"/>
        </w:rPr>
        <w:t>should</w:t>
      </w:r>
      <w:r w:rsidR="00663BA6" w:rsidRPr="00931744">
        <w:rPr>
          <w:rFonts w:eastAsia="宋体"/>
          <w:iCs/>
          <w:sz w:val="20"/>
        </w:rPr>
        <w:t xml:space="preserve"> </w:t>
      </w:r>
      <w:r w:rsidR="009863A7" w:rsidRPr="00931744">
        <w:rPr>
          <w:rFonts w:eastAsia="宋体"/>
          <w:iCs/>
          <w:sz w:val="20"/>
        </w:rPr>
        <w:t>be made</w:t>
      </w:r>
      <w:r w:rsidR="00663BA6" w:rsidRPr="00931744">
        <w:rPr>
          <w:rFonts w:eastAsia="宋体" w:hint="eastAsia"/>
          <w:iCs/>
          <w:sz w:val="20"/>
        </w:rPr>
        <w:t xml:space="preserve"> </w:t>
      </w:r>
      <w:r w:rsidR="00663BA6" w:rsidRPr="00931744">
        <w:rPr>
          <w:rFonts w:eastAsia="宋体"/>
          <w:sz w:val="20"/>
          <w:szCs w:val="20"/>
        </w:rPr>
        <w:t>to address scenarios including adjacent coverage, overlapping coverage, multi-orbit coordination, NTN-TN interworking</w:t>
      </w:r>
      <w:r w:rsidR="00663BA6" w:rsidRPr="00931744">
        <w:rPr>
          <w:rFonts w:eastAsia="宋体" w:hint="eastAsia"/>
          <w:sz w:val="20"/>
          <w:szCs w:val="20"/>
        </w:rPr>
        <w:t xml:space="preserve"> and inter-RAT mobility</w:t>
      </w:r>
      <w:r w:rsidR="00663BA6" w:rsidRPr="00931744">
        <w:rPr>
          <w:rFonts w:eastAsia="宋体"/>
          <w:sz w:val="20"/>
          <w:szCs w:val="20"/>
        </w:rPr>
        <w:t>.</w:t>
      </w:r>
    </w:p>
    <w:p w14:paraId="2F6BAF81" w14:textId="0E6CA088" w:rsidR="00B41DC5" w:rsidRPr="00FF6E23" w:rsidRDefault="00146D7B" w:rsidP="00FF6E23">
      <w:pPr>
        <w:pStyle w:val="a0"/>
        <w:numPr>
          <w:ilvl w:val="0"/>
          <w:numId w:val="30"/>
        </w:numPr>
        <w:spacing w:before="120" w:after="120"/>
        <w:ind w:firstLineChars="0"/>
        <w:rPr>
          <w:rFonts w:eastAsia="宋体"/>
          <w:iCs/>
          <w:sz w:val="20"/>
        </w:rPr>
      </w:pPr>
      <w:r w:rsidRPr="00FF6E23">
        <w:rPr>
          <w:rFonts w:eastAsia="宋体"/>
          <w:iCs/>
          <w:sz w:val="20"/>
        </w:rPr>
        <w:t>Network</w:t>
      </w:r>
      <w:r w:rsidR="00A02A46" w:rsidRPr="00FF6E23">
        <w:rPr>
          <w:rFonts w:eastAsia="宋体" w:hint="eastAsia"/>
          <w:iCs/>
          <w:sz w:val="20"/>
        </w:rPr>
        <w:t xml:space="preserve"> </w:t>
      </w:r>
      <w:r w:rsidRPr="00FF6E23">
        <w:rPr>
          <w:rFonts w:eastAsia="宋体"/>
          <w:iCs/>
          <w:sz w:val="20"/>
        </w:rPr>
        <w:t>&amp;</w:t>
      </w:r>
      <w:r w:rsidR="00A02A46" w:rsidRPr="00FF6E23">
        <w:rPr>
          <w:rFonts w:eastAsia="宋体" w:hint="eastAsia"/>
          <w:iCs/>
          <w:sz w:val="20"/>
        </w:rPr>
        <w:t xml:space="preserve"> </w:t>
      </w:r>
      <w:r w:rsidRPr="00FF6E23">
        <w:rPr>
          <w:rFonts w:eastAsia="宋体"/>
          <w:iCs/>
          <w:sz w:val="20"/>
        </w:rPr>
        <w:t>UE energy saving</w:t>
      </w:r>
      <w:r w:rsidR="00CB2CCE" w:rsidRPr="00FF6E23">
        <w:rPr>
          <w:rFonts w:eastAsia="宋体" w:hint="eastAsia"/>
          <w:iCs/>
          <w:sz w:val="20"/>
        </w:rPr>
        <w:t xml:space="preserve">: </w:t>
      </w:r>
      <w:r w:rsidR="00CB2CCE" w:rsidRPr="00FF6E23">
        <w:rPr>
          <w:rFonts w:eastAsia="宋体"/>
          <w:iCs/>
          <w:sz w:val="20"/>
        </w:rPr>
        <w:t>In</w:t>
      </w:r>
      <w:r w:rsidR="00B41DC5" w:rsidRPr="00FF6E23">
        <w:rPr>
          <w:rFonts w:eastAsia="宋体" w:hint="eastAsia"/>
          <w:iCs/>
          <w:sz w:val="20"/>
        </w:rPr>
        <w:t xml:space="preserve"> </w:t>
      </w:r>
      <w:r w:rsidR="00CB2CCE" w:rsidRPr="00FF6E23">
        <w:rPr>
          <w:rFonts w:eastAsia="宋体"/>
          <w:iCs/>
          <w:sz w:val="20"/>
        </w:rPr>
        <w:t>NTN, satellites</w:t>
      </w:r>
      <w:r w:rsidR="00A325FF" w:rsidRPr="00FF6E23">
        <w:rPr>
          <w:rFonts w:eastAsia="宋体" w:hint="eastAsia"/>
          <w:iCs/>
          <w:sz w:val="20"/>
        </w:rPr>
        <w:t xml:space="preserve"> </w:t>
      </w:r>
      <w:r w:rsidR="00CB2CCE" w:rsidRPr="00FF6E23">
        <w:rPr>
          <w:rFonts w:eastAsia="宋体"/>
          <w:iCs/>
          <w:sz w:val="20"/>
        </w:rPr>
        <w:t>have very limited energy sources</w:t>
      </w:r>
      <w:r w:rsidR="00CC7046" w:rsidRPr="00FF6E23">
        <w:rPr>
          <w:rFonts w:eastAsia="宋体" w:hint="eastAsia"/>
          <w:iCs/>
          <w:sz w:val="20"/>
        </w:rPr>
        <w:t xml:space="preserve">, </w:t>
      </w:r>
      <w:r w:rsidR="00CC7046" w:rsidRPr="00FF6E23">
        <w:rPr>
          <w:rFonts w:eastAsia="宋体"/>
          <w:iCs/>
          <w:sz w:val="20"/>
        </w:rPr>
        <w:t xml:space="preserve">including solar panels and </w:t>
      </w:r>
      <w:r w:rsidR="00C85936" w:rsidRPr="00FF6E23">
        <w:rPr>
          <w:rFonts w:eastAsia="宋体" w:hint="eastAsia"/>
          <w:iCs/>
          <w:sz w:val="20"/>
        </w:rPr>
        <w:t>n</w:t>
      </w:r>
      <w:r w:rsidR="00C85936" w:rsidRPr="00FF6E23">
        <w:rPr>
          <w:rFonts w:eastAsia="宋体"/>
          <w:iCs/>
          <w:sz w:val="20"/>
        </w:rPr>
        <w:t xml:space="preserve">on-removable </w:t>
      </w:r>
      <w:r w:rsidR="00CC7046" w:rsidRPr="00FF6E23">
        <w:rPr>
          <w:rFonts w:eastAsia="宋体"/>
          <w:iCs/>
          <w:sz w:val="20"/>
        </w:rPr>
        <w:t>batteries</w:t>
      </w:r>
      <w:r w:rsidR="00EF3DA6" w:rsidRPr="00FF6E23">
        <w:rPr>
          <w:rFonts w:eastAsia="宋体" w:hint="eastAsia"/>
          <w:iCs/>
          <w:sz w:val="20"/>
        </w:rPr>
        <w:t>.</w:t>
      </w:r>
      <w:r w:rsidR="00BD3EF7" w:rsidRPr="00FF6E23">
        <w:rPr>
          <w:rFonts w:eastAsia="宋体" w:hint="eastAsia"/>
          <w:iCs/>
          <w:sz w:val="20"/>
        </w:rPr>
        <w:t xml:space="preserve"> </w:t>
      </w:r>
      <w:r w:rsidR="00647D7C" w:rsidRPr="00FF6E23">
        <w:rPr>
          <w:rFonts w:eastAsia="宋体" w:hint="eastAsia"/>
          <w:iCs/>
          <w:sz w:val="20"/>
        </w:rPr>
        <w:t xml:space="preserve">UE </w:t>
      </w:r>
      <w:r w:rsidR="00D16628" w:rsidRPr="00D16628">
        <w:rPr>
          <w:rFonts w:eastAsia="宋体"/>
          <w:iCs/>
          <w:sz w:val="20"/>
        </w:rPr>
        <w:t>consumes more power</w:t>
      </w:r>
      <w:r w:rsidR="00E6129B" w:rsidRPr="00FF6E23">
        <w:rPr>
          <w:rFonts w:eastAsia="宋体" w:hint="eastAsia"/>
          <w:iCs/>
          <w:sz w:val="20"/>
        </w:rPr>
        <w:t xml:space="preserve"> for </w:t>
      </w:r>
      <w:r w:rsidR="002F1241" w:rsidRPr="00FF6E23">
        <w:rPr>
          <w:rFonts w:eastAsia="宋体" w:hint="eastAsia"/>
          <w:iCs/>
          <w:sz w:val="20"/>
        </w:rPr>
        <w:t xml:space="preserve">long-distance </w:t>
      </w:r>
      <w:r w:rsidR="00E6129B" w:rsidRPr="00FF6E23">
        <w:rPr>
          <w:rFonts w:eastAsia="宋体" w:hint="eastAsia"/>
          <w:iCs/>
          <w:sz w:val="20"/>
        </w:rPr>
        <w:t>NTN communication</w:t>
      </w:r>
      <w:r w:rsidR="00B41DC5" w:rsidRPr="00FF6E23">
        <w:rPr>
          <w:rFonts w:eastAsia="宋体" w:hint="eastAsia"/>
          <w:iCs/>
          <w:sz w:val="20"/>
        </w:rPr>
        <w:t xml:space="preserve">. It is </w:t>
      </w:r>
      <w:r w:rsidR="00B41DC5" w:rsidRPr="00FF6E23">
        <w:rPr>
          <w:rFonts w:eastAsiaTheme="minorEastAsia"/>
          <w:sz w:val="20"/>
          <w:szCs w:val="20"/>
        </w:rPr>
        <w:t>essential to</w:t>
      </w:r>
      <w:r w:rsidR="008D349F" w:rsidRPr="00FF6E23">
        <w:rPr>
          <w:rFonts w:eastAsiaTheme="minorEastAsia" w:hint="eastAsia"/>
          <w:sz w:val="20"/>
          <w:szCs w:val="20"/>
        </w:rPr>
        <w:t xml:space="preserve"> </w:t>
      </w:r>
      <w:r w:rsidR="008D349F" w:rsidRPr="00FF6E23">
        <w:rPr>
          <w:rFonts w:eastAsiaTheme="minorEastAsia"/>
          <w:sz w:val="20"/>
          <w:szCs w:val="20"/>
        </w:rPr>
        <w:t>consider</w:t>
      </w:r>
      <w:r w:rsidR="008D349F" w:rsidRPr="00FF6E23">
        <w:rPr>
          <w:rFonts w:eastAsiaTheme="minorEastAsia" w:hint="eastAsia"/>
          <w:sz w:val="20"/>
          <w:szCs w:val="20"/>
        </w:rPr>
        <w:t xml:space="preserve"> the </w:t>
      </w:r>
      <w:r w:rsidR="008D349F" w:rsidRPr="00FF6E23">
        <w:rPr>
          <w:rFonts w:eastAsia="宋体" w:hint="eastAsia"/>
          <w:iCs/>
          <w:sz w:val="20"/>
        </w:rPr>
        <w:t>N</w:t>
      </w:r>
      <w:r w:rsidR="008D349F" w:rsidRPr="00FF6E23">
        <w:rPr>
          <w:rFonts w:eastAsia="宋体"/>
          <w:iCs/>
          <w:sz w:val="20"/>
        </w:rPr>
        <w:t>etwork</w:t>
      </w:r>
      <w:r w:rsidR="00A02A46" w:rsidRPr="00FF6E23">
        <w:rPr>
          <w:rFonts w:eastAsia="宋体" w:hint="eastAsia"/>
          <w:iCs/>
          <w:sz w:val="20"/>
        </w:rPr>
        <w:t xml:space="preserve"> </w:t>
      </w:r>
      <w:r w:rsidR="008D349F" w:rsidRPr="00FF6E23">
        <w:rPr>
          <w:rFonts w:eastAsia="宋体"/>
          <w:iCs/>
          <w:sz w:val="20"/>
        </w:rPr>
        <w:t>&amp;</w:t>
      </w:r>
      <w:r w:rsidR="00A02A46" w:rsidRPr="00FF6E23">
        <w:rPr>
          <w:rFonts w:eastAsia="宋体" w:hint="eastAsia"/>
          <w:iCs/>
          <w:sz w:val="20"/>
        </w:rPr>
        <w:t xml:space="preserve"> </w:t>
      </w:r>
      <w:r w:rsidR="008D349F" w:rsidRPr="00FF6E23">
        <w:rPr>
          <w:rFonts w:eastAsia="宋体"/>
          <w:iCs/>
          <w:sz w:val="20"/>
        </w:rPr>
        <w:t>UE energy saving</w:t>
      </w:r>
      <w:r w:rsidR="00CB010E" w:rsidRPr="00FF6E23">
        <w:rPr>
          <w:rFonts w:eastAsia="宋体" w:hint="eastAsia"/>
          <w:iCs/>
          <w:sz w:val="20"/>
        </w:rPr>
        <w:t xml:space="preserve"> for 6G NTN in day-1</w:t>
      </w:r>
      <w:r w:rsidR="00841397" w:rsidRPr="00FF6E23">
        <w:rPr>
          <w:rFonts w:eastAsia="宋体" w:hint="eastAsia"/>
          <w:iCs/>
          <w:sz w:val="20"/>
        </w:rPr>
        <w:t>.</w:t>
      </w:r>
      <w:r w:rsidR="00F064B9" w:rsidRPr="00FF6E23">
        <w:rPr>
          <w:rFonts w:eastAsia="宋体" w:hint="eastAsia"/>
          <w:iCs/>
          <w:sz w:val="20"/>
        </w:rPr>
        <w:t xml:space="preserve"> As 5G </w:t>
      </w:r>
      <w:r w:rsidR="00EC5804" w:rsidRPr="00FF6E23">
        <w:rPr>
          <w:rFonts w:eastAsia="宋体" w:hint="eastAsia"/>
          <w:iCs/>
          <w:sz w:val="20"/>
        </w:rPr>
        <w:t xml:space="preserve">has </w:t>
      </w:r>
      <w:r w:rsidR="00EC5804" w:rsidRPr="00FF6E23">
        <w:rPr>
          <w:rFonts w:eastAsia="宋体"/>
          <w:iCs/>
          <w:sz w:val="20"/>
        </w:rPr>
        <w:t>made significant progress in energy saving</w:t>
      </w:r>
      <w:r w:rsidR="00397BA7">
        <w:rPr>
          <w:rFonts w:eastAsia="宋体" w:hint="eastAsia"/>
          <w:iCs/>
          <w:sz w:val="20"/>
        </w:rPr>
        <w:t xml:space="preserve"> for TN</w:t>
      </w:r>
      <w:r w:rsidR="00FF6E23" w:rsidRPr="00FF6E23">
        <w:rPr>
          <w:rFonts w:eastAsia="宋体" w:hint="eastAsia"/>
          <w:iCs/>
          <w:sz w:val="20"/>
        </w:rPr>
        <w:t>,</w:t>
      </w:r>
      <w:r w:rsidR="00FF6E23">
        <w:rPr>
          <w:rFonts w:eastAsia="宋体" w:hint="eastAsia"/>
          <w:iCs/>
          <w:sz w:val="20"/>
        </w:rPr>
        <w:t xml:space="preserve"> 6G can l</w:t>
      </w:r>
      <w:r w:rsidR="00F064B9" w:rsidRPr="00FF6E23">
        <w:rPr>
          <w:rFonts w:eastAsia="宋体"/>
          <w:iCs/>
          <w:sz w:val="20"/>
        </w:rPr>
        <w:t>everag</w:t>
      </w:r>
      <w:r w:rsidR="00A3192C">
        <w:rPr>
          <w:rFonts w:eastAsia="宋体" w:hint="eastAsia"/>
          <w:iCs/>
          <w:sz w:val="20"/>
        </w:rPr>
        <w:t>e</w:t>
      </w:r>
      <w:r w:rsidR="00F064B9" w:rsidRPr="00FF6E23">
        <w:rPr>
          <w:rFonts w:eastAsia="宋体"/>
          <w:iCs/>
          <w:sz w:val="20"/>
        </w:rPr>
        <w:t xml:space="preserve"> the foundation of 5G energy </w:t>
      </w:r>
      <w:r w:rsidR="00CD03A4">
        <w:rPr>
          <w:rFonts w:eastAsia="宋体" w:hint="eastAsia"/>
          <w:iCs/>
          <w:sz w:val="20"/>
        </w:rPr>
        <w:t>saving</w:t>
      </w:r>
      <w:r w:rsidR="00F064B9" w:rsidRPr="00FF6E23">
        <w:rPr>
          <w:rFonts w:eastAsia="宋体"/>
          <w:iCs/>
          <w:sz w:val="20"/>
        </w:rPr>
        <w:t xml:space="preserve"> research</w:t>
      </w:r>
      <w:r w:rsidR="00BA0BCF">
        <w:rPr>
          <w:rFonts w:eastAsia="宋体" w:hint="eastAsia"/>
          <w:iCs/>
          <w:sz w:val="20"/>
        </w:rPr>
        <w:t xml:space="preserve"> and</w:t>
      </w:r>
      <w:r w:rsidR="00F064B9" w:rsidRPr="00FF6E23">
        <w:rPr>
          <w:rFonts w:eastAsia="宋体"/>
          <w:iCs/>
          <w:sz w:val="20"/>
        </w:rPr>
        <w:t xml:space="preserve"> pursue</w:t>
      </w:r>
      <w:r w:rsidR="00B70EEE">
        <w:rPr>
          <w:rFonts w:eastAsia="宋体" w:hint="eastAsia"/>
          <w:iCs/>
          <w:sz w:val="20"/>
        </w:rPr>
        <w:t xml:space="preserve"> </w:t>
      </w:r>
      <w:r w:rsidR="00F064B9" w:rsidRPr="00FF6E23">
        <w:rPr>
          <w:rFonts w:eastAsia="宋体"/>
          <w:iCs/>
          <w:sz w:val="20"/>
        </w:rPr>
        <w:t>energy-saving schemes for NTN</w:t>
      </w:r>
      <w:r w:rsidR="00DD53E3">
        <w:rPr>
          <w:rFonts w:eastAsia="宋体" w:hint="eastAsia"/>
          <w:iCs/>
          <w:sz w:val="20"/>
        </w:rPr>
        <w:t xml:space="preserve"> network</w:t>
      </w:r>
      <w:r w:rsidR="00942A0A">
        <w:rPr>
          <w:rFonts w:eastAsia="宋体" w:hint="eastAsia"/>
          <w:iCs/>
          <w:sz w:val="20"/>
        </w:rPr>
        <w:t>s</w:t>
      </w:r>
      <w:r w:rsidR="00DD53E3">
        <w:rPr>
          <w:rFonts w:eastAsia="宋体" w:hint="eastAsia"/>
          <w:iCs/>
          <w:sz w:val="20"/>
        </w:rPr>
        <w:t xml:space="preserve"> and UE</w:t>
      </w:r>
      <w:r w:rsidR="00F064B9" w:rsidRPr="00FF6E23">
        <w:rPr>
          <w:rFonts w:eastAsia="宋体"/>
          <w:iCs/>
          <w:sz w:val="20"/>
        </w:rPr>
        <w:t>.</w:t>
      </w:r>
    </w:p>
    <w:p w14:paraId="1192214C" w14:textId="240D960C" w:rsidR="00146D7B" w:rsidRPr="00657303" w:rsidRDefault="00146D7B" w:rsidP="00657303">
      <w:pPr>
        <w:pStyle w:val="a0"/>
        <w:numPr>
          <w:ilvl w:val="0"/>
          <w:numId w:val="30"/>
        </w:numPr>
        <w:spacing w:before="120" w:after="120"/>
        <w:ind w:firstLineChars="0"/>
        <w:rPr>
          <w:rFonts w:eastAsia="宋体"/>
          <w:iCs/>
          <w:sz w:val="20"/>
        </w:rPr>
      </w:pPr>
      <w:r w:rsidRPr="00657303">
        <w:rPr>
          <w:rFonts w:eastAsia="宋体" w:hint="eastAsia"/>
          <w:iCs/>
          <w:sz w:val="20"/>
        </w:rPr>
        <w:t>PWS</w:t>
      </w:r>
      <w:r w:rsidR="002175A1" w:rsidRPr="00657303">
        <w:rPr>
          <w:rFonts w:eastAsia="宋体" w:hint="eastAsia"/>
          <w:iCs/>
          <w:sz w:val="20"/>
        </w:rPr>
        <w:t>:</w:t>
      </w:r>
      <w:r w:rsidR="00163BC2" w:rsidRPr="00657303">
        <w:rPr>
          <w:rFonts w:eastAsia="宋体"/>
          <w:iCs/>
          <w:sz w:val="20"/>
        </w:rPr>
        <w:t xml:space="preserve"> </w:t>
      </w:r>
      <w:r w:rsidR="00F31088" w:rsidRPr="00657303">
        <w:rPr>
          <w:rFonts w:eastAsia="宋体" w:hint="eastAsia"/>
          <w:iCs/>
          <w:sz w:val="20"/>
        </w:rPr>
        <w:t xml:space="preserve">PWS </w:t>
      </w:r>
      <w:r w:rsidR="00EF70BC" w:rsidRPr="00657303">
        <w:rPr>
          <w:rFonts w:eastAsia="宋体"/>
          <w:iCs/>
          <w:sz w:val="20"/>
        </w:rPr>
        <w:t xml:space="preserve">can send high-priority notifications to millions of mobile devices simultaneously through </w:t>
      </w:r>
      <w:r w:rsidR="007A6C0C">
        <w:rPr>
          <w:rFonts w:eastAsia="宋体" w:hint="eastAsia"/>
          <w:iCs/>
          <w:sz w:val="20"/>
        </w:rPr>
        <w:t xml:space="preserve">a </w:t>
      </w:r>
      <w:r w:rsidR="00A90900" w:rsidRPr="00657303">
        <w:rPr>
          <w:rFonts w:eastAsia="宋体"/>
          <w:iCs/>
          <w:sz w:val="20"/>
        </w:rPr>
        <w:t xml:space="preserve">robust </w:t>
      </w:r>
      <w:r w:rsidR="00EF70BC" w:rsidRPr="00657303">
        <w:rPr>
          <w:rFonts w:eastAsia="宋体"/>
          <w:iCs/>
          <w:sz w:val="20"/>
        </w:rPr>
        <w:t>cell broadcast mechanism.</w:t>
      </w:r>
      <w:r w:rsidR="007E5382" w:rsidRPr="00657303">
        <w:rPr>
          <w:rFonts w:eastAsia="宋体" w:hint="eastAsia"/>
          <w:iCs/>
          <w:sz w:val="20"/>
        </w:rPr>
        <w:t xml:space="preserve"> Due to the </w:t>
      </w:r>
      <w:r w:rsidR="007E5382" w:rsidRPr="00657303">
        <w:rPr>
          <w:rFonts w:eastAsia="宋体"/>
          <w:iCs/>
          <w:sz w:val="20"/>
        </w:rPr>
        <w:t>wide-area coverage characteristics</w:t>
      </w:r>
      <w:r w:rsidR="00657303" w:rsidRPr="00657303">
        <w:rPr>
          <w:rFonts w:eastAsia="宋体" w:hint="eastAsia"/>
          <w:iCs/>
          <w:sz w:val="20"/>
        </w:rPr>
        <w:t>,</w:t>
      </w:r>
      <w:r w:rsidR="00657303">
        <w:rPr>
          <w:rFonts w:eastAsia="宋体" w:hint="eastAsia"/>
          <w:iCs/>
          <w:sz w:val="20"/>
        </w:rPr>
        <w:t xml:space="preserve"> </w:t>
      </w:r>
      <w:r w:rsidR="002175A1" w:rsidRPr="00657303">
        <w:rPr>
          <w:rFonts w:eastAsia="宋体"/>
          <w:iCs/>
          <w:sz w:val="20"/>
        </w:rPr>
        <w:t xml:space="preserve">NTN </w:t>
      </w:r>
      <w:r w:rsidR="005D7943" w:rsidRPr="00657303">
        <w:rPr>
          <w:rFonts w:eastAsia="宋体" w:hint="eastAsia"/>
          <w:iCs/>
          <w:sz w:val="20"/>
        </w:rPr>
        <w:t xml:space="preserve">could </w:t>
      </w:r>
      <w:r w:rsidR="002175A1" w:rsidRPr="00657303">
        <w:rPr>
          <w:rFonts w:eastAsia="宋体"/>
          <w:iCs/>
          <w:sz w:val="20"/>
        </w:rPr>
        <w:t>ensur</w:t>
      </w:r>
      <w:r w:rsidR="005D7943" w:rsidRPr="00657303">
        <w:rPr>
          <w:rFonts w:eastAsia="宋体" w:hint="eastAsia"/>
          <w:iCs/>
          <w:sz w:val="20"/>
        </w:rPr>
        <w:t>e</w:t>
      </w:r>
      <w:r w:rsidR="002175A1" w:rsidRPr="00657303">
        <w:rPr>
          <w:rFonts w:eastAsia="宋体"/>
          <w:iCs/>
          <w:sz w:val="20"/>
        </w:rPr>
        <w:t xml:space="preserve"> comprehensive coverage of PWS</w:t>
      </w:r>
      <w:r w:rsidR="003D4F57" w:rsidRPr="00657303">
        <w:rPr>
          <w:rFonts w:eastAsia="宋体" w:hint="eastAsia"/>
          <w:iCs/>
          <w:sz w:val="20"/>
        </w:rPr>
        <w:t xml:space="preserve"> </w:t>
      </w:r>
      <w:r w:rsidR="002175A1" w:rsidRPr="00657303">
        <w:rPr>
          <w:rFonts w:eastAsia="宋体"/>
          <w:iCs/>
          <w:sz w:val="20"/>
        </w:rPr>
        <w:t>by extending their reach to underserved and remote areas, guaranteeing that no community is left behind during critical events.</w:t>
      </w:r>
      <w:r w:rsidR="005D08B7">
        <w:rPr>
          <w:rFonts w:eastAsia="宋体" w:hint="eastAsia"/>
          <w:iCs/>
          <w:sz w:val="20"/>
        </w:rPr>
        <w:t xml:space="preserve"> It is suggested to support PWS in 6G NTN</w:t>
      </w:r>
      <w:r w:rsidR="002F4292">
        <w:rPr>
          <w:rFonts w:eastAsia="宋体" w:hint="eastAsia"/>
          <w:iCs/>
          <w:sz w:val="20"/>
        </w:rPr>
        <w:t xml:space="preserve"> in day 1</w:t>
      </w:r>
      <w:r w:rsidR="005D08B7">
        <w:rPr>
          <w:rFonts w:eastAsia="宋体" w:hint="eastAsia"/>
          <w:iCs/>
          <w:sz w:val="20"/>
        </w:rPr>
        <w:t>.</w:t>
      </w:r>
    </w:p>
    <w:p w14:paraId="242FC8C6" w14:textId="7A680E06" w:rsidR="00146D7B" w:rsidRPr="002E5392" w:rsidRDefault="00146D7B" w:rsidP="002E5392">
      <w:pPr>
        <w:pStyle w:val="a0"/>
        <w:numPr>
          <w:ilvl w:val="0"/>
          <w:numId w:val="30"/>
        </w:numPr>
        <w:spacing w:before="120" w:after="120"/>
        <w:ind w:firstLineChars="0"/>
        <w:rPr>
          <w:rFonts w:eastAsia="宋体"/>
          <w:iCs/>
          <w:sz w:val="20"/>
        </w:rPr>
      </w:pPr>
      <w:r w:rsidRPr="00244BCD">
        <w:rPr>
          <w:rFonts w:eastAsia="宋体" w:hint="eastAsia"/>
          <w:iCs/>
          <w:sz w:val="20"/>
        </w:rPr>
        <w:t>MDT</w:t>
      </w:r>
      <w:r w:rsidR="005051B2">
        <w:rPr>
          <w:rFonts w:eastAsia="宋体" w:hint="eastAsia"/>
          <w:iCs/>
          <w:sz w:val="20"/>
        </w:rPr>
        <w:t xml:space="preserve">: </w:t>
      </w:r>
      <w:r w:rsidR="008834E4" w:rsidRPr="00647C13">
        <w:rPr>
          <w:rFonts w:eastAsia="宋体"/>
          <w:iCs/>
          <w:sz w:val="20"/>
        </w:rPr>
        <w:t xml:space="preserve">The global coverage deployment of satellites introduces a challenge in dangerous </w:t>
      </w:r>
      <w:r w:rsidR="005739BB" w:rsidRPr="00647C13">
        <w:rPr>
          <w:rFonts w:eastAsia="宋体"/>
          <w:iCs/>
          <w:sz w:val="20"/>
        </w:rPr>
        <w:t xml:space="preserve">inaccessible </w:t>
      </w:r>
      <w:r w:rsidR="008834E4" w:rsidRPr="00647C13">
        <w:rPr>
          <w:rFonts w:eastAsia="宋体"/>
          <w:iCs/>
          <w:sz w:val="20"/>
        </w:rPr>
        <w:t>areas and incomplete test coverage of testing</w:t>
      </w:r>
      <w:r w:rsidR="002A5F7C">
        <w:rPr>
          <w:rFonts w:eastAsia="宋体" w:hint="eastAsia"/>
          <w:iCs/>
          <w:sz w:val="20"/>
        </w:rPr>
        <w:t xml:space="preserve">. </w:t>
      </w:r>
      <w:r w:rsidR="00CB1402" w:rsidRPr="00647C13">
        <w:rPr>
          <w:rFonts w:eastAsia="宋体"/>
          <w:iCs/>
          <w:sz w:val="20"/>
        </w:rPr>
        <w:t>MD</w:t>
      </w:r>
      <w:r w:rsidR="00CB1402">
        <w:rPr>
          <w:rFonts w:eastAsia="宋体" w:hint="eastAsia"/>
          <w:iCs/>
          <w:sz w:val="20"/>
        </w:rPr>
        <w:t>T can be used</w:t>
      </w:r>
      <w:r w:rsidR="002A5F7C">
        <w:rPr>
          <w:rFonts w:eastAsia="宋体" w:hint="eastAsia"/>
          <w:iCs/>
          <w:sz w:val="20"/>
        </w:rPr>
        <w:t xml:space="preserve"> to support </w:t>
      </w:r>
      <w:r w:rsidR="002A5F7C" w:rsidRPr="00647C13">
        <w:rPr>
          <w:rFonts w:eastAsia="宋体"/>
          <w:iCs/>
          <w:sz w:val="20"/>
        </w:rPr>
        <w:t xml:space="preserve">efficient </w:t>
      </w:r>
      <w:r w:rsidR="000C09EB">
        <w:rPr>
          <w:rFonts w:eastAsia="宋体" w:hint="eastAsia"/>
          <w:iCs/>
          <w:sz w:val="20"/>
        </w:rPr>
        <w:t xml:space="preserve">drive </w:t>
      </w:r>
      <w:r w:rsidR="002A5F7C" w:rsidRPr="00647C13">
        <w:rPr>
          <w:rFonts w:eastAsia="宋体"/>
          <w:iCs/>
          <w:sz w:val="20"/>
        </w:rPr>
        <w:t xml:space="preserve">test </w:t>
      </w:r>
      <w:r w:rsidR="002B202D">
        <w:rPr>
          <w:rFonts w:eastAsia="宋体" w:hint="eastAsia"/>
          <w:iCs/>
          <w:sz w:val="20"/>
        </w:rPr>
        <w:t>in 6G NTN</w:t>
      </w:r>
      <w:r w:rsidR="00C3094C">
        <w:rPr>
          <w:rFonts w:eastAsia="宋体" w:hint="eastAsia"/>
          <w:iCs/>
          <w:sz w:val="20"/>
        </w:rPr>
        <w:t>.</w:t>
      </w:r>
      <w:r w:rsidR="00DD1249">
        <w:rPr>
          <w:rFonts w:eastAsia="宋体" w:hint="eastAsia"/>
          <w:iCs/>
          <w:sz w:val="20"/>
        </w:rPr>
        <w:t xml:space="preserve"> </w:t>
      </w:r>
      <w:r w:rsidR="00DD1249" w:rsidRPr="00DD1249">
        <w:rPr>
          <w:rFonts w:eastAsia="宋体"/>
          <w:iCs/>
          <w:sz w:val="20"/>
        </w:rPr>
        <w:t>The application of MDT in satellite communication enables the utilization of NTN UEs to automatically collect and report wireless measurement data</w:t>
      </w:r>
      <w:r w:rsidR="000D63AC">
        <w:rPr>
          <w:rFonts w:eastAsia="宋体" w:hint="eastAsia"/>
          <w:iCs/>
          <w:sz w:val="20"/>
        </w:rPr>
        <w:t xml:space="preserve">, which can </w:t>
      </w:r>
      <w:r w:rsidR="00DD1249" w:rsidRPr="00DD1249">
        <w:rPr>
          <w:rFonts w:eastAsia="宋体"/>
          <w:iCs/>
          <w:sz w:val="20"/>
        </w:rPr>
        <w:t>replace costly and inefficient traditional drive tests.</w:t>
      </w:r>
      <w:r w:rsidR="00AB0549">
        <w:rPr>
          <w:rFonts w:eastAsia="宋体" w:hint="eastAsia"/>
          <w:iCs/>
          <w:sz w:val="20"/>
        </w:rPr>
        <w:t xml:space="preserve"> </w:t>
      </w:r>
      <w:r w:rsidR="008570BB">
        <w:rPr>
          <w:rFonts w:eastAsia="宋体" w:hint="eastAsia"/>
          <w:iCs/>
          <w:sz w:val="20"/>
        </w:rPr>
        <w:t xml:space="preserve">Due to the limitation in UE </w:t>
      </w:r>
      <w:r w:rsidR="008570BB" w:rsidRPr="008570BB">
        <w:rPr>
          <w:rFonts w:eastAsia="宋体"/>
          <w:iCs/>
          <w:sz w:val="20"/>
        </w:rPr>
        <w:t xml:space="preserve">power consumption and link conditions, it is </w:t>
      </w:r>
      <w:r w:rsidR="00367D64">
        <w:rPr>
          <w:rFonts w:eastAsia="宋体" w:hint="eastAsia"/>
          <w:iCs/>
          <w:sz w:val="20"/>
        </w:rPr>
        <w:t>suggested</w:t>
      </w:r>
      <w:r w:rsidR="008570BB" w:rsidRPr="008570BB">
        <w:rPr>
          <w:rFonts w:eastAsia="宋体"/>
          <w:iCs/>
          <w:sz w:val="20"/>
        </w:rPr>
        <w:t xml:space="preserve"> to design a UE-friendly test data collection and reporting procedure for </w:t>
      </w:r>
      <w:r w:rsidR="00E4454F">
        <w:rPr>
          <w:rFonts w:eastAsia="宋体" w:hint="eastAsia"/>
          <w:iCs/>
          <w:sz w:val="20"/>
        </w:rPr>
        <w:t xml:space="preserve">6G </w:t>
      </w:r>
      <w:r w:rsidR="008570BB" w:rsidRPr="008570BB">
        <w:rPr>
          <w:rFonts w:eastAsia="宋体"/>
          <w:iCs/>
          <w:sz w:val="20"/>
        </w:rPr>
        <w:t>NTN.</w:t>
      </w:r>
    </w:p>
    <w:p w14:paraId="5B426E3C" w14:textId="67D39D66" w:rsidR="00601C51" w:rsidRDefault="00601C51" w:rsidP="00540B0B">
      <w:pPr>
        <w:spacing w:before="156" w:after="156"/>
        <w:rPr>
          <w:rFonts w:eastAsiaTheme="minorEastAsia"/>
          <w:sz w:val="20"/>
          <w:szCs w:val="20"/>
        </w:rPr>
      </w:pPr>
    </w:p>
    <w:p w14:paraId="4CC9D7C3" w14:textId="0C9D91EE" w:rsidR="00CE365B" w:rsidRPr="00244BCD" w:rsidRDefault="00F97195" w:rsidP="00786CA9">
      <w:pPr>
        <w:pStyle w:val="1st-Proposal-YJ"/>
        <w:spacing w:before="156" w:after="156"/>
        <w:rPr>
          <w:rFonts w:eastAsia="宋体"/>
          <w:i w:val="0"/>
          <w:iCs/>
          <w:sz w:val="20"/>
        </w:rPr>
      </w:pPr>
      <w:bookmarkStart w:id="126" w:name="_Toc213074156"/>
      <w:bookmarkStart w:id="127" w:name="_Toc213074223"/>
      <w:bookmarkStart w:id="128" w:name="_Toc213074282"/>
      <w:bookmarkStart w:id="129" w:name="_Toc213074344"/>
      <w:bookmarkStart w:id="130" w:name="_Toc213074564"/>
      <w:bookmarkStart w:id="131" w:name="_Toc213074667"/>
      <w:bookmarkStart w:id="132" w:name="_Toc213076781"/>
      <w:bookmarkStart w:id="133" w:name="_Toc213079647"/>
      <w:bookmarkStart w:id="134" w:name="_Toc213079704"/>
      <w:bookmarkStart w:id="135" w:name="_Toc213079729"/>
      <w:bookmarkStart w:id="136" w:name="_Toc213079859"/>
      <w:bookmarkStart w:id="137" w:name="_Toc213337851"/>
      <w:bookmarkStart w:id="138" w:name="_Toc213338104"/>
      <w:bookmarkStart w:id="139" w:name="_Toc213338904"/>
      <w:bookmarkStart w:id="140" w:name="_Toc213405912"/>
      <w:bookmarkStart w:id="141" w:name="_Toc213407517"/>
      <w:bookmarkStart w:id="142" w:name="_Toc213407557"/>
      <w:bookmarkStart w:id="143" w:name="_Toc213423819"/>
      <w:bookmarkStart w:id="144" w:name="_Toc213429902"/>
      <w:r>
        <w:rPr>
          <w:rFonts w:eastAsia="宋体"/>
          <w:i w:val="0"/>
          <w:iCs/>
          <w:sz w:val="20"/>
        </w:rPr>
        <w:t>R</w:t>
      </w:r>
      <w:r>
        <w:rPr>
          <w:rFonts w:eastAsia="宋体" w:hint="eastAsia"/>
          <w:i w:val="0"/>
          <w:iCs/>
          <w:sz w:val="20"/>
        </w:rPr>
        <w:t>AN2 to study t</w:t>
      </w:r>
      <w:r w:rsidR="00CE365B" w:rsidRPr="00244BCD">
        <w:rPr>
          <w:rFonts w:eastAsia="宋体" w:hint="eastAsia"/>
          <w:i w:val="0"/>
          <w:iCs/>
          <w:sz w:val="20"/>
        </w:rPr>
        <w:t xml:space="preserve">he following </w:t>
      </w:r>
      <w:r w:rsidR="00905377">
        <w:rPr>
          <w:rFonts w:eastAsia="宋体" w:hint="eastAsia"/>
          <w:i w:val="0"/>
          <w:iCs/>
          <w:sz w:val="20"/>
        </w:rPr>
        <w:t xml:space="preserve">NTN </w:t>
      </w:r>
      <w:r w:rsidR="00CE365B" w:rsidRPr="00244BCD">
        <w:rPr>
          <w:rFonts w:eastAsia="宋体" w:hint="eastAsia"/>
          <w:i w:val="0"/>
          <w:iCs/>
          <w:sz w:val="20"/>
        </w:rPr>
        <w:t>functions in</w:t>
      </w:r>
      <w:r w:rsidR="00905377">
        <w:rPr>
          <w:rFonts w:eastAsia="宋体" w:hint="eastAsia"/>
          <w:i w:val="0"/>
          <w:iCs/>
          <w:sz w:val="20"/>
        </w:rPr>
        <w:t xml:space="preserve"> 6G </w:t>
      </w:r>
      <w:r w:rsidR="00CE365B" w:rsidRPr="00244BCD">
        <w:rPr>
          <w:rFonts w:eastAsia="宋体" w:hint="eastAsia"/>
          <w:i w:val="0"/>
          <w:iCs/>
          <w:sz w:val="20"/>
        </w:rPr>
        <w:t>day</w:t>
      </w:r>
      <w:r w:rsidR="007622D3" w:rsidRPr="00244BCD">
        <w:rPr>
          <w:rFonts w:eastAsia="宋体" w:hint="eastAsia"/>
          <w:i w:val="0"/>
          <w:iCs/>
          <w:sz w:val="20"/>
        </w:rPr>
        <w:t>-</w:t>
      </w:r>
      <w:r w:rsidR="00CE365B" w:rsidRPr="00244BCD">
        <w:rPr>
          <w:rFonts w:eastAsia="宋体" w:hint="eastAsia"/>
          <w:i w:val="0"/>
          <w:iCs/>
          <w:sz w:val="20"/>
        </w:rPr>
        <w:t>1:</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DDE385C" w14:textId="77777777" w:rsidR="00C4592D" w:rsidRPr="00244BCD" w:rsidRDefault="006A121C" w:rsidP="00C4592D">
      <w:pPr>
        <w:pStyle w:val="1st-Proposal-YJ"/>
        <w:numPr>
          <w:ilvl w:val="0"/>
          <w:numId w:val="13"/>
        </w:numPr>
        <w:spacing w:before="156" w:after="156"/>
        <w:ind w:leftChars="600" w:left="1762" w:hanging="442"/>
        <w:rPr>
          <w:rFonts w:eastAsia="宋体"/>
          <w:i w:val="0"/>
          <w:iCs/>
          <w:sz w:val="20"/>
        </w:rPr>
      </w:pPr>
      <w:bookmarkStart w:id="145" w:name="_Toc213058319"/>
      <w:bookmarkStart w:id="146" w:name="_Toc213058361"/>
      <w:bookmarkStart w:id="147" w:name="_Toc213074157"/>
      <w:bookmarkStart w:id="148" w:name="_Toc213074224"/>
      <w:bookmarkStart w:id="149" w:name="_Toc213074283"/>
      <w:bookmarkStart w:id="150" w:name="_Toc213074345"/>
      <w:bookmarkStart w:id="151" w:name="_Toc213074565"/>
      <w:bookmarkStart w:id="152" w:name="_Toc213074668"/>
      <w:bookmarkStart w:id="153" w:name="_Toc213076782"/>
      <w:bookmarkStart w:id="154" w:name="_Toc213079648"/>
      <w:bookmarkStart w:id="155" w:name="_Toc213079705"/>
      <w:bookmarkStart w:id="156" w:name="_Toc213079730"/>
      <w:bookmarkStart w:id="157" w:name="_Toc213079860"/>
      <w:bookmarkStart w:id="158" w:name="_Toc213337852"/>
      <w:bookmarkStart w:id="159" w:name="_Toc213338105"/>
      <w:bookmarkStart w:id="160" w:name="_Toc213338905"/>
      <w:bookmarkStart w:id="161" w:name="_Toc213405913"/>
      <w:bookmarkStart w:id="162" w:name="_Toc213407518"/>
      <w:bookmarkStart w:id="163" w:name="_Toc213407558"/>
      <w:bookmarkStart w:id="164" w:name="_Toc213423820"/>
      <w:bookmarkStart w:id="165" w:name="_Toc213429903"/>
      <w:r w:rsidRPr="00244BCD">
        <w:rPr>
          <w:rFonts w:eastAsia="宋体"/>
          <w:i w:val="0"/>
          <w:iCs/>
          <w:sz w:val="20"/>
        </w:rPr>
        <w:t>Initial</w:t>
      </w:r>
      <w:r w:rsidRPr="00244BCD">
        <w:rPr>
          <w:rFonts w:eastAsia="宋体" w:hint="eastAsia"/>
          <w:i w:val="0"/>
          <w:iCs/>
          <w:sz w:val="20"/>
        </w:rPr>
        <w:t xml:space="preserve"> access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00F24F37">
        <w:rPr>
          <w:rFonts w:eastAsia="宋体" w:hint="eastAsia"/>
          <w:i w:val="0"/>
          <w:iCs/>
          <w:sz w:val="20"/>
        </w:rPr>
        <w:t xml:space="preserve"> </w:t>
      </w:r>
      <w:r w:rsidR="00F24F37" w:rsidRPr="00F24F37">
        <w:rPr>
          <w:rFonts w:eastAsia="宋体"/>
          <w:i w:val="0"/>
          <w:iCs/>
          <w:sz w:val="20"/>
        </w:rPr>
        <w:t>with lower latency</w:t>
      </w:r>
      <w:r w:rsidR="00C4592D">
        <w:rPr>
          <w:rFonts w:eastAsia="宋体" w:hint="eastAsia"/>
          <w:i w:val="0"/>
          <w:iCs/>
          <w:sz w:val="20"/>
        </w:rPr>
        <w:t xml:space="preserve"> and </w:t>
      </w:r>
      <w:r w:rsidR="00C4592D" w:rsidRPr="00F24F37">
        <w:rPr>
          <w:rFonts w:eastAsia="宋体"/>
          <w:i w:val="0"/>
          <w:iCs/>
          <w:sz w:val="20"/>
        </w:rPr>
        <w:t>finer granularity</w:t>
      </w:r>
      <w:bookmarkEnd w:id="161"/>
      <w:bookmarkEnd w:id="162"/>
      <w:bookmarkEnd w:id="163"/>
      <w:bookmarkEnd w:id="164"/>
      <w:bookmarkEnd w:id="165"/>
    </w:p>
    <w:p w14:paraId="6EF95A1D" w14:textId="59BC74EB" w:rsidR="00CA0DC6" w:rsidRPr="00C4592D" w:rsidRDefault="00CA0DC6" w:rsidP="00DF72A2">
      <w:pPr>
        <w:pStyle w:val="1st-Proposal-YJ"/>
        <w:numPr>
          <w:ilvl w:val="0"/>
          <w:numId w:val="13"/>
        </w:numPr>
        <w:spacing w:before="156" w:after="156"/>
        <w:ind w:leftChars="600" w:left="1762" w:hanging="442"/>
        <w:rPr>
          <w:rFonts w:eastAsia="宋体"/>
          <w:i w:val="0"/>
          <w:iCs/>
          <w:sz w:val="20"/>
        </w:rPr>
      </w:pPr>
      <w:bookmarkStart w:id="166" w:name="_Toc213058321"/>
      <w:bookmarkStart w:id="167" w:name="_Toc213058363"/>
      <w:bookmarkStart w:id="168" w:name="_Toc213074159"/>
      <w:bookmarkStart w:id="169" w:name="_Toc213074226"/>
      <w:bookmarkStart w:id="170" w:name="_Toc213074285"/>
      <w:bookmarkStart w:id="171" w:name="_Toc213074347"/>
      <w:bookmarkStart w:id="172" w:name="_Toc213074567"/>
      <w:bookmarkStart w:id="173" w:name="_Toc213074670"/>
      <w:bookmarkStart w:id="174" w:name="_Toc213076784"/>
      <w:bookmarkStart w:id="175" w:name="_Toc213079650"/>
      <w:bookmarkStart w:id="176" w:name="_Toc213079707"/>
      <w:bookmarkStart w:id="177" w:name="_Toc213079732"/>
      <w:bookmarkStart w:id="178" w:name="_Toc213079862"/>
      <w:bookmarkStart w:id="179" w:name="_Toc213337854"/>
      <w:bookmarkStart w:id="180" w:name="_Toc213338107"/>
      <w:bookmarkStart w:id="181" w:name="_Toc213338907"/>
      <w:bookmarkStart w:id="182" w:name="_Toc213405914"/>
      <w:bookmarkStart w:id="183" w:name="_Toc213407519"/>
      <w:bookmarkStart w:id="184" w:name="_Toc213407559"/>
      <w:bookmarkStart w:id="185" w:name="_Toc213423821"/>
      <w:bookmarkStart w:id="186" w:name="_Toc213429904"/>
      <w:r w:rsidRPr="00C4592D">
        <w:rPr>
          <w:rFonts w:eastAsia="宋体" w:hint="eastAsia"/>
          <w:i w:val="0"/>
          <w:iCs/>
          <w:sz w:val="20"/>
        </w:rPr>
        <w:lastRenderedPageBreak/>
        <w:t>Mobility</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55681E1" w14:textId="1E8AF17D" w:rsidR="006A121C" w:rsidRPr="00244BCD" w:rsidRDefault="006A121C" w:rsidP="00606F4E">
      <w:pPr>
        <w:pStyle w:val="1st-Proposal-YJ"/>
        <w:numPr>
          <w:ilvl w:val="4"/>
          <w:numId w:val="39"/>
        </w:numPr>
        <w:spacing w:before="156" w:after="156"/>
        <w:rPr>
          <w:rFonts w:eastAsia="宋体"/>
          <w:i w:val="0"/>
          <w:iCs/>
          <w:sz w:val="20"/>
        </w:rPr>
      </w:pPr>
      <w:bookmarkStart w:id="187" w:name="_Toc213058322"/>
      <w:bookmarkStart w:id="188" w:name="_Toc213058364"/>
      <w:bookmarkStart w:id="189" w:name="_Toc213074160"/>
      <w:bookmarkStart w:id="190" w:name="_Toc213074227"/>
      <w:bookmarkStart w:id="191" w:name="_Toc213074286"/>
      <w:bookmarkStart w:id="192" w:name="_Toc213074348"/>
      <w:bookmarkStart w:id="193" w:name="_Toc213074568"/>
      <w:bookmarkStart w:id="194" w:name="_Toc213074671"/>
      <w:bookmarkStart w:id="195" w:name="_Toc213076785"/>
      <w:bookmarkStart w:id="196" w:name="_Toc213079651"/>
      <w:bookmarkStart w:id="197" w:name="_Toc213079708"/>
      <w:bookmarkStart w:id="198" w:name="_Toc213079733"/>
      <w:bookmarkStart w:id="199" w:name="_Toc213079863"/>
      <w:bookmarkStart w:id="200" w:name="_Toc213337855"/>
      <w:bookmarkStart w:id="201" w:name="_Toc213338108"/>
      <w:bookmarkStart w:id="202" w:name="_Toc213338908"/>
      <w:bookmarkStart w:id="203" w:name="_Toc213405915"/>
      <w:bookmarkStart w:id="204" w:name="_Toc213407520"/>
      <w:bookmarkStart w:id="205" w:name="_Toc213407560"/>
      <w:bookmarkStart w:id="206" w:name="_Toc213423822"/>
      <w:bookmarkStart w:id="207" w:name="_Toc213429905"/>
      <w:r w:rsidRPr="00244BCD">
        <w:rPr>
          <w:rFonts w:eastAsia="宋体"/>
          <w:i w:val="0"/>
          <w:iCs/>
          <w:sz w:val="20"/>
        </w:rPr>
        <w:t>M</w:t>
      </w:r>
      <w:r w:rsidRPr="00244BCD">
        <w:rPr>
          <w:rFonts w:eastAsia="宋体" w:hint="eastAsia"/>
          <w:i w:val="0"/>
          <w:iCs/>
          <w:sz w:val="20"/>
        </w:rPr>
        <w:t>obility for idle mode and connection mode</w:t>
      </w:r>
      <w:r w:rsidR="00E8213A" w:rsidRPr="00244BCD">
        <w:rPr>
          <w:rFonts w:eastAsia="宋体" w:hint="eastAsia"/>
          <w:i w:val="0"/>
          <w:iCs/>
          <w:sz w:val="20"/>
        </w:rPr>
        <w:t xml:space="preserve"> in 6G NTN</w:t>
      </w:r>
      <w:r w:rsidR="00EA06A6" w:rsidRPr="00244BCD">
        <w:rPr>
          <w:rFonts w:eastAsia="宋体" w:hint="eastAsia"/>
          <w:i w:val="0"/>
          <w:iCs/>
          <w:sz w:val="20"/>
        </w:rPr>
        <w:t xml:space="preserve"> (including multi-orbit)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002602AB" w:rsidRPr="00244BCD">
        <w:rPr>
          <w:rFonts w:eastAsia="宋体"/>
          <w:i w:val="0"/>
          <w:iCs/>
          <w:sz w:val="20"/>
        </w:rPr>
        <w:t xml:space="preserve"> </w:t>
      </w:r>
    </w:p>
    <w:p w14:paraId="5180466C" w14:textId="13F40911" w:rsidR="00E8213A" w:rsidRPr="00244BCD" w:rsidRDefault="00E8213A" w:rsidP="00606F4E">
      <w:pPr>
        <w:pStyle w:val="1st-Proposal-YJ"/>
        <w:numPr>
          <w:ilvl w:val="4"/>
          <w:numId w:val="39"/>
        </w:numPr>
        <w:spacing w:before="156" w:after="156"/>
        <w:rPr>
          <w:rFonts w:eastAsia="宋体"/>
          <w:i w:val="0"/>
          <w:iCs/>
          <w:sz w:val="20"/>
        </w:rPr>
      </w:pPr>
      <w:bookmarkStart w:id="208" w:name="_Toc213058323"/>
      <w:bookmarkStart w:id="209" w:name="_Toc213058365"/>
      <w:bookmarkStart w:id="210" w:name="_Toc213074161"/>
      <w:bookmarkStart w:id="211" w:name="_Toc213074228"/>
      <w:bookmarkStart w:id="212" w:name="_Toc213074287"/>
      <w:bookmarkStart w:id="213" w:name="_Toc213074349"/>
      <w:bookmarkStart w:id="214" w:name="_Toc213074569"/>
      <w:bookmarkStart w:id="215" w:name="_Toc213074672"/>
      <w:bookmarkStart w:id="216" w:name="_Toc213076786"/>
      <w:bookmarkStart w:id="217" w:name="_Toc213079652"/>
      <w:bookmarkStart w:id="218" w:name="_Toc213079709"/>
      <w:bookmarkStart w:id="219" w:name="_Toc213079734"/>
      <w:bookmarkStart w:id="220" w:name="_Toc213079864"/>
      <w:bookmarkStart w:id="221" w:name="_Toc213337856"/>
      <w:bookmarkStart w:id="222" w:name="_Toc213338109"/>
      <w:bookmarkStart w:id="223" w:name="_Toc213338909"/>
      <w:bookmarkStart w:id="224" w:name="_Toc213405916"/>
      <w:bookmarkStart w:id="225" w:name="_Toc213407521"/>
      <w:bookmarkStart w:id="226" w:name="_Toc213407561"/>
      <w:bookmarkStart w:id="227" w:name="_Toc213423823"/>
      <w:bookmarkStart w:id="228" w:name="_Toc213429906"/>
      <w:r w:rsidRPr="00244BCD">
        <w:rPr>
          <w:rFonts w:eastAsia="宋体"/>
          <w:i w:val="0"/>
          <w:iCs/>
          <w:sz w:val="20"/>
        </w:rPr>
        <w:t>M</w:t>
      </w:r>
      <w:r w:rsidRPr="00244BCD">
        <w:rPr>
          <w:rFonts w:eastAsia="宋体" w:hint="eastAsia"/>
          <w:i w:val="0"/>
          <w:iCs/>
          <w:sz w:val="20"/>
        </w:rPr>
        <w:t>obility between 6G TN and NTN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EC6E58D" w14:textId="5115F482" w:rsidR="005B2DC0" w:rsidRDefault="005B2DC0" w:rsidP="00606F4E">
      <w:pPr>
        <w:pStyle w:val="a0"/>
        <w:numPr>
          <w:ilvl w:val="4"/>
          <w:numId w:val="39"/>
        </w:numPr>
        <w:spacing w:before="120" w:after="120"/>
        <w:ind w:firstLineChars="0"/>
        <w:rPr>
          <w:rFonts w:eastAsia="宋体" w:cs="Times New Roman"/>
          <w:b/>
          <w:iCs/>
          <w:sz w:val="20"/>
          <w:szCs w:val="20"/>
        </w:rPr>
      </w:pPr>
      <w:r w:rsidRPr="00244BCD">
        <w:rPr>
          <w:rFonts w:eastAsia="宋体" w:cs="Times New Roman"/>
          <w:b/>
          <w:iCs/>
          <w:sz w:val="20"/>
          <w:szCs w:val="20"/>
        </w:rPr>
        <w:t xml:space="preserve">Inter-RAT mobility </w:t>
      </w:r>
      <w:r w:rsidR="00F24F37">
        <w:rPr>
          <w:rFonts w:eastAsia="宋体" w:cs="Times New Roman" w:hint="eastAsia"/>
          <w:b/>
          <w:iCs/>
          <w:sz w:val="20"/>
          <w:szCs w:val="20"/>
        </w:rPr>
        <w:t xml:space="preserve">for </w:t>
      </w:r>
      <w:r w:rsidRPr="00244BCD">
        <w:rPr>
          <w:rFonts w:eastAsia="宋体" w:cs="Times New Roman"/>
          <w:b/>
          <w:iCs/>
          <w:sz w:val="20"/>
          <w:szCs w:val="20"/>
        </w:rPr>
        <w:t>5G NTN</w:t>
      </w:r>
      <w:r w:rsidR="00F24F37">
        <w:rPr>
          <w:rFonts w:eastAsia="宋体" w:cs="Times New Roman" w:hint="eastAsia"/>
          <w:b/>
          <w:iCs/>
          <w:sz w:val="20"/>
          <w:szCs w:val="20"/>
        </w:rPr>
        <w:t xml:space="preserve"> - </w:t>
      </w:r>
      <w:r w:rsidRPr="00244BCD">
        <w:rPr>
          <w:rFonts w:eastAsia="宋体" w:cs="Times New Roman"/>
          <w:b/>
          <w:iCs/>
          <w:sz w:val="20"/>
          <w:szCs w:val="20"/>
        </w:rPr>
        <w:t>6G NTN</w:t>
      </w:r>
      <w:r w:rsidR="00F24F37">
        <w:rPr>
          <w:rFonts w:eastAsia="宋体" w:cs="Times New Roman" w:hint="eastAsia"/>
          <w:b/>
          <w:iCs/>
          <w:sz w:val="20"/>
          <w:szCs w:val="20"/>
        </w:rPr>
        <w:t xml:space="preserve"> and 5G TN </w:t>
      </w:r>
      <w:r w:rsidR="00754865">
        <w:rPr>
          <w:rFonts w:eastAsia="宋体" w:cs="Times New Roman" w:hint="eastAsia"/>
          <w:b/>
          <w:iCs/>
          <w:sz w:val="20"/>
          <w:szCs w:val="20"/>
        </w:rPr>
        <w:t xml:space="preserve">- </w:t>
      </w:r>
      <w:r w:rsidR="00F24F37">
        <w:rPr>
          <w:rFonts w:eastAsia="宋体" w:cs="Times New Roman" w:hint="eastAsia"/>
          <w:b/>
          <w:iCs/>
          <w:sz w:val="20"/>
          <w:szCs w:val="20"/>
        </w:rPr>
        <w:t>6G NTN</w:t>
      </w:r>
    </w:p>
    <w:p w14:paraId="3E6C3B58" w14:textId="506066D2" w:rsidR="00FD38B8" w:rsidRDefault="00754865" w:rsidP="00606F4E">
      <w:pPr>
        <w:pStyle w:val="a0"/>
        <w:numPr>
          <w:ilvl w:val="4"/>
          <w:numId w:val="39"/>
        </w:numPr>
        <w:spacing w:before="120" w:after="120"/>
        <w:ind w:firstLineChars="0"/>
        <w:rPr>
          <w:rFonts w:eastAsia="宋体" w:cs="Times New Roman"/>
          <w:b/>
          <w:iCs/>
          <w:sz w:val="20"/>
          <w:szCs w:val="20"/>
        </w:rPr>
      </w:pPr>
      <w:r w:rsidRPr="00754865">
        <w:rPr>
          <w:rFonts w:eastAsia="宋体" w:cs="Times New Roman"/>
          <w:b/>
          <w:iCs/>
          <w:sz w:val="20"/>
          <w:szCs w:val="20"/>
        </w:rPr>
        <w:t xml:space="preserve">Time-/Location-based </w:t>
      </w:r>
      <w:r w:rsidR="00A05172">
        <w:rPr>
          <w:rFonts w:eastAsia="宋体" w:cs="Times New Roman" w:hint="eastAsia"/>
          <w:b/>
          <w:iCs/>
          <w:sz w:val="20"/>
          <w:szCs w:val="20"/>
        </w:rPr>
        <w:t>m</w:t>
      </w:r>
      <w:r w:rsidR="00601C60" w:rsidRPr="00FD38B8">
        <w:rPr>
          <w:rFonts w:eastAsia="宋体" w:cs="Times New Roman"/>
          <w:b/>
          <w:iCs/>
          <w:sz w:val="20"/>
          <w:szCs w:val="20"/>
        </w:rPr>
        <w:t>easurement</w:t>
      </w:r>
      <w:r w:rsidR="00601C60">
        <w:rPr>
          <w:rFonts w:eastAsia="宋体" w:cs="Times New Roman" w:hint="eastAsia"/>
          <w:b/>
          <w:iCs/>
          <w:sz w:val="20"/>
          <w:szCs w:val="20"/>
        </w:rPr>
        <w:t xml:space="preserve"> </w:t>
      </w:r>
    </w:p>
    <w:p w14:paraId="26D3360E" w14:textId="34984EFB" w:rsidR="00701942" w:rsidRDefault="00701942" w:rsidP="00DF72A2">
      <w:pPr>
        <w:pStyle w:val="1st-Proposal-YJ"/>
        <w:numPr>
          <w:ilvl w:val="0"/>
          <w:numId w:val="13"/>
        </w:numPr>
        <w:spacing w:before="156" w:after="156"/>
        <w:ind w:leftChars="600" w:left="1762" w:hanging="442"/>
        <w:rPr>
          <w:rFonts w:eastAsia="宋体"/>
          <w:i w:val="0"/>
          <w:iCs/>
          <w:sz w:val="20"/>
        </w:rPr>
      </w:pPr>
      <w:bookmarkStart w:id="229" w:name="_Toc213337858"/>
      <w:bookmarkStart w:id="230" w:name="_Toc213338111"/>
      <w:bookmarkStart w:id="231" w:name="_Toc213338911"/>
      <w:bookmarkStart w:id="232" w:name="_Toc213058327"/>
      <w:bookmarkStart w:id="233" w:name="_Toc213058369"/>
      <w:bookmarkStart w:id="234" w:name="_Toc213074165"/>
      <w:bookmarkStart w:id="235" w:name="_Toc213074232"/>
      <w:bookmarkStart w:id="236" w:name="_Toc213074291"/>
      <w:bookmarkStart w:id="237" w:name="_Toc213074353"/>
      <w:bookmarkStart w:id="238" w:name="_Toc213074573"/>
      <w:bookmarkStart w:id="239" w:name="_Toc213074676"/>
      <w:bookmarkStart w:id="240" w:name="_Toc213076789"/>
      <w:bookmarkStart w:id="241" w:name="_Toc213079655"/>
      <w:bookmarkStart w:id="242" w:name="_Toc213079712"/>
      <w:bookmarkStart w:id="243" w:name="_Toc213079737"/>
      <w:bookmarkStart w:id="244" w:name="_Toc213079867"/>
      <w:bookmarkStart w:id="245" w:name="_Toc213337859"/>
      <w:bookmarkStart w:id="246" w:name="_Toc213338112"/>
      <w:bookmarkStart w:id="247" w:name="_Toc213338912"/>
      <w:bookmarkStart w:id="248" w:name="_Toc213405917"/>
      <w:bookmarkStart w:id="249" w:name="_Toc213407522"/>
      <w:bookmarkStart w:id="250" w:name="_Toc213407562"/>
      <w:bookmarkStart w:id="251" w:name="_Toc213423824"/>
      <w:bookmarkStart w:id="252" w:name="_Toc213429907"/>
      <w:bookmarkEnd w:id="229"/>
      <w:bookmarkEnd w:id="230"/>
      <w:bookmarkEnd w:id="231"/>
      <w:r w:rsidRPr="00244BCD">
        <w:rPr>
          <w:rFonts w:eastAsia="宋体"/>
          <w:i w:val="0"/>
          <w:iCs/>
          <w:sz w:val="20"/>
        </w:rPr>
        <w:t>Network &amp;UE energy saving</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A20F0DF" w14:textId="53D91D38" w:rsidR="0052660E" w:rsidRPr="00244BCD" w:rsidRDefault="0052660E" w:rsidP="00DF72A2">
      <w:pPr>
        <w:pStyle w:val="1st-Proposal-YJ"/>
        <w:numPr>
          <w:ilvl w:val="0"/>
          <w:numId w:val="13"/>
        </w:numPr>
        <w:spacing w:before="156" w:after="156"/>
        <w:ind w:leftChars="600" w:left="1762" w:hanging="442"/>
        <w:rPr>
          <w:rFonts w:eastAsia="宋体"/>
          <w:i w:val="0"/>
          <w:iCs/>
          <w:sz w:val="20"/>
        </w:rPr>
      </w:pPr>
      <w:bookmarkStart w:id="253" w:name="_Toc213058328"/>
      <w:bookmarkStart w:id="254" w:name="_Toc213058370"/>
      <w:bookmarkStart w:id="255" w:name="_Toc213074166"/>
      <w:bookmarkStart w:id="256" w:name="_Toc213074233"/>
      <w:bookmarkStart w:id="257" w:name="_Toc213074292"/>
      <w:bookmarkStart w:id="258" w:name="_Toc213074354"/>
      <w:bookmarkStart w:id="259" w:name="_Toc213074574"/>
      <w:bookmarkStart w:id="260" w:name="_Toc213074677"/>
      <w:bookmarkStart w:id="261" w:name="_Toc213076790"/>
      <w:bookmarkStart w:id="262" w:name="_Toc213079656"/>
      <w:bookmarkStart w:id="263" w:name="_Toc213079713"/>
      <w:bookmarkStart w:id="264" w:name="_Toc213079738"/>
      <w:bookmarkStart w:id="265" w:name="_Toc213079868"/>
      <w:bookmarkStart w:id="266" w:name="_Toc213337860"/>
      <w:bookmarkStart w:id="267" w:name="_Toc213338113"/>
      <w:bookmarkStart w:id="268" w:name="_Toc213338913"/>
      <w:bookmarkStart w:id="269" w:name="_Toc213405918"/>
      <w:bookmarkStart w:id="270" w:name="_Toc213407523"/>
      <w:bookmarkStart w:id="271" w:name="_Toc213407563"/>
      <w:bookmarkStart w:id="272" w:name="_Toc213423825"/>
      <w:bookmarkStart w:id="273" w:name="_Toc213429908"/>
      <w:r w:rsidRPr="00244BCD">
        <w:rPr>
          <w:rFonts w:eastAsia="宋体" w:hint="eastAsia"/>
          <w:i w:val="0"/>
          <w:iCs/>
          <w:sz w:val="20"/>
        </w:rPr>
        <w:t>PWS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40A79E0" w14:textId="24A2D0BE" w:rsidR="00A5362F" w:rsidRPr="00754865" w:rsidRDefault="0052660E" w:rsidP="00754865">
      <w:pPr>
        <w:pStyle w:val="1st-Proposal-YJ"/>
        <w:numPr>
          <w:ilvl w:val="0"/>
          <w:numId w:val="13"/>
        </w:numPr>
        <w:spacing w:before="156" w:after="156"/>
        <w:ind w:leftChars="600" w:left="1762" w:hanging="442"/>
        <w:rPr>
          <w:rFonts w:eastAsia="宋体"/>
          <w:i w:val="0"/>
          <w:iCs/>
          <w:sz w:val="20"/>
        </w:rPr>
      </w:pPr>
      <w:bookmarkStart w:id="274" w:name="_Toc213058329"/>
      <w:bookmarkStart w:id="275" w:name="_Toc213058371"/>
      <w:bookmarkStart w:id="276" w:name="_Toc213074167"/>
      <w:bookmarkStart w:id="277" w:name="_Toc213074234"/>
      <w:bookmarkStart w:id="278" w:name="_Toc213074293"/>
      <w:bookmarkStart w:id="279" w:name="_Toc213074355"/>
      <w:bookmarkStart w:id="280" w:name="_Toc213074575"/>
      <w:bookmarkStart w:id="281" w:name="_Toc213074678"/>
      <w:bookmarkStart w:id="282" w:name="_Toc213076791"/>
      <w:bookmarkStart w:id="283" w:name="_Toc213079657"/>
      <w:bookmarkStart w:id="284" w:name="_Toc213079714"/>
      <w:bookmarkStart w:id="285" w:name="_Toc213079739"/>
      <w:bookmarkStart w:id="286" w:name="_Toc213079869"/>
      <w:bookmarkStart w:id="287" w:name="_Toc213337861"/>
      <w:bookmarkStart w:id="288" w:name="_Toc213338114"/>
      <w:bookmarkStart w:id="289" w:name="_Toc213338914"/>
      <w:bookmarkStart w:id="290" w:name="_Toc213405919"/>
      <w:bookmarkStart w:id="291" w:name="_Toc213407524"/>
      <w:bookmarkStart w:id="292" w:name="_Toc213407564"/>
      <w:bookmarkStart w:id="293" w:name="_Toc213423826"/>
      <w:bookmarkStart w:id="294" w:name="_Toc213429909"/>
      <w:r w:rsidRPr="00244BCD">
        <w:rPr>
          <w:rFonts w:eastAsia="宋体" w:hint="eastAsia"/>
          <w:i w:val="0"/>
          <w:iCs/>
          <w:sz w:val="20"/>
        </w:rPr>
        <w:t>MDT</w:t>
      </w:r>
      <w:bookmarkStart w:id="295" w:name="_Toc213337862"/>
      <w:bookmarkStart w:id="296" w:name="_Toc213338115"/>
      <w:bookmarkStart w:id="297" w:name="_Toc213338915"/>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4C2EC11" w14:textId="4E80D0E8" w:rsidR="00533F2C" w:rsidRDefault="00790D5D" w:rsidP="00927341">
      <w:pPr>
        <w:spacing w:before="156" w:after="156"/>
        <w:rPr>
          <w:rFonts w:eastAsiaTheme="minorEastAsia"/>
          <w:sz w:val="20"/>
          <w:szCs w:val="20"/>
        </w:rPr>
      </w:pPr>
      <w:r>
        <w:rPr>
          <w:rFonts w:eastAsiaTheme="minorEastAsia" w:hint="eastAsia"/>
          <w:sz w:val="20"/>
          <w:szCs w:val="20"/>
        </w:rPr>
        <w:t>I</w:t>
      </w:r>
      <w:r w:rsidRPr="00244BCD">
        <w:rPr>
          <w:rFonts w:eastAsiaTheme="minorEastAsia"/>
          <w:sz w:val="20"/>
          <w:szCs w:val="20"/>
        </w:rPr>
        <w:t xml:space="preserve">n subsequent </w:t>
      </w:r>
      <w:r w:rsidR="002A7B80">
        <w:rPr>
          <w:rFonts w:eastAsiaTheme="minorEastAsia" w:hint="eastAsia"/>
          <w:sz w:val="20"/>
          <w:szCs w:val="20"/>
        </w:rPr>
        <w:t xml:space="preserve">study </w:t>
      </w:r>
      <w:r w:rsidRPr="00244BCD">
        <w:rPr>
          <w:rFonts w:eastAsiaTheme="minorEastAsia"/>
          <w:sz w:val="20"/>
          <w:szCs w:val="20"/>
        </w:rPr>
        <w:t>phases</w:t>
      </w:r>
      <w:r w:rsidR="00DB17B7">
        <w:rPr>
          <w:rFonts w:eastAsiaTheme="minorEastAsia" w:hint="eastAsia"/>
          <w:sz w:val="20"/>
          <w:szCs w:val="20"/>
        </w:rPr>
        <w:t>, a</w:t>
      </w:r>
      <w:r w:rsidR="00533F2C" w:rsidRPr="00244BCD">
        <w:rPr>
          <w:rFonts w:eastAsiaTheme="minorEastAsia"/>
          <w:sz w:val="20"/>
          <w:szCs w:val="20"/>
        </w:rPr>
        <w:t xml:space="preserve">dditional features and optimizations </w:t>
      </w:r>
      <w:r w:rsidR="00533F2C" w:rsidRPr="00244BCD">
        <w:rPr>
          <w:rFonts w:eastAsiaTheme="minorEastAsia" w:hint="eastAsia"/>
          <w:sz w:val="20"/>
          <w:szCs w:val="20"/>
        </w:rPr>
        <w:t xml:space="preserve">for 6G NTN </w:t>
      </w:r>
      <w:r w:rsidR="00533F2C" w:rsidRPr="00244BCD">
        <w:rPr>
          <w:rFonts w:eastAsiaTheme="minorEastAsia"/>
          <w:sz w:val="20"/>
          <w:szCs w:val="20"/>
        </w:rPr>
        <w:t>can be implemented.</w:t>
      </w:r>
      <w:r w:rsidR="00533F2C" w:rsidRPr="00244BCD">
        <w:rPr>
          <w:rFonts w:eastAsiaTheme="minorEastAsia" w:hint="eastAsia"/>
          <w:sz w:val="20"/>
          <w:szCs w:val="20"/>
        </w:rPr>
        <w:t xml:space="preserve"> </w:t>
      </w:r>
      <w:r w:rsidR="00476777">
        <w:rPr>
          <w:rFonts w:eastAsiaTheme="minorEastAsia" w:hint="eastAsia"/>
          <w:sz w:val="20"/>
          <w:szCs w:val="20"/>
        </w:rPr>
        <w:t>W</w:t>
      </w:r>
      <w:r w:rsidR="000579C2" w:rsidRPr="00471D02">
        <w:rPr>
          <w:rFonts w:eastAsiaTheme="minorEastAsia"/>
          <w:sz w:val="20"/>
          <w:szCs w:val="20"/>
        </w:rPr>
        <w:t xml:space="preserve">e have listed </w:t>
      </w:r>
      <w:r w:rsidR="00525374">
        <w:rPr>
          <w:rFonts w:eastAsiaTheme="minorEastAsia" w:hint="eastAsia"/>
          <w:sz w:val="20"/>
          <w:szCs w:val="20"/>
        </w:rPr>
        <w:t xml:space="preserve">some </w:t>
      </w:r>
      <w:r w:rsidR="000579C2" w:rsidRPr="00471D02">
        <w:rPr>
          <w:rFonts w:eastAsiaTheme="minorEastAsia"/>
          <w:sz w:val="20"/>
          <w:szCs w:val="20"/>
        </w:rPr>
        <w:t xml:space="preserve">NTN functions </w:t>
      </w:r>
      <w:r w:rsidR="00525374">
        <w:rPr>
          <w:rFonts w:eastAsiaTheme="minorEastAsia" w:hint="eastAsia"/>
          <w:sz w:val="20"/>
          <w:szCs w:val="20"/>
        </w:rPr>
        <w:t>that can be studied in day-2 or later</w:t>
      </w:r>
      <w:r w:rsidR="00540043">
        <w:rPr>
          <w:rFonts w:eastAsiaTheme="minorEastAsia" w:hint="eastAsia"/>
          <w:sz w:val="20"/>
          <w:szCs w:val="20"/>
        </w:rPr>
        <w:t>:</w:t>
      </w:r>
    </w:p>
    <w:p w14:paraId="3B6EDDE5" w14:textId="46A622C6" w:rsidR="001245D8" w:rsidRPr="00931744" w:rsidRDefault="00540043" w:rsidP="00647C13">
      <w:pPr>
        <w:pStyle w:val="a0"/>
        <w:numPr>
          <w:ilvl w:val="0"/>
          <w:numId w:val="30"/>
        </w:numPr>
        <w:spacing w:before="120" w:after="120"/>
        <w:ind w:firstLineChars="0"/>
        <w:rPr>
          <w:rFonts w:eastAsia="宋体"/>
          <w:iCs/>
          <w:sz w:val="20"/>
        </w:rPr>
      </w:pPr>
      <w:r w:rsidRPr="00647C13">
        <w:rPr>
          <w:rFonts w:eastAsia="宋体"/>
          <w:iCs/>
          <w:sz w:val="20"/>
        </w:rPr>
        <w:t>AI for NTN</w:t>
      </w:r>
      <w:r w:rsidR="007D574E" w:rsidRPr="00647C13">
        <w:rPr>
          <w:rFonts w:eastAsia="宋体"/>
          <w:iCs/>
          <w:sz w:val="20"/>
        </w:rPr>
        <w:t>:</w:t>
      </w:r>
      <w:r w:rsidR="00060823" w:rsidRPr="00647C13">
        <w:rPr>
          <w:rFonts w:eastAsia="宋体"/>
          <w:iCs/>
          <w:sz w:val="20"/>
        </w:rPr>
        <w:t xml:space="preserve"> </w:t>
      </w:r>
      <w:r w:rsidR="004D7ED5">
        <w:rPr>
          <w:rFonts w:eastAsia="宋体" w:hint="eastAsia"/>
          <w:iCs/>
          <w:sz w:val="20"/>
        </w:rPr>
        <w:t>A</w:t>
      </w:r>
      <w:r w:rsidR="006D2563">
        <w:rPr>
          <w:rFonts w:eastAsia="宋体" w:hint="eastAsia"/>
          <w:iCs/>
          <w:sz w:val="20"/>
        </w:rPr>
        <w:t xml:space="preserve">s a new service and capability, </w:t>
      </w:r>
      <w:r w:rsidR="00F17901">
        <w:rPr>
          <w:rFonts w:eastAsia="宋体" w:hint="eastAsia"/>
          <w:iCs/>
          <w:sz w:val="20"/>
        </w:rPr>
        <w:t>A</w:t>
      </w:r>
      <w:r w:rsidR="00F17901" w:rsidRPr="00931744">
        <w:rPr>
          <w:rFonts w:eastAsia="宋体" w:hint="eastAsia"/>
          <w:iCs/>
          <w:sz w:val="20"/>
        </w:rPr>
        <w:t>I is</w:t>
      </w:r>
      <w:r w:rsidR="006D2563">
        <w:rPr>
          <w:rFonts w:eastAsia="宋体" w:hint="eastAsia"/>
          <w:iCs/>
          <w:sz w:val="20"/>
        </w:rPr>
        <w:t xml:space="preserve"> under discussion in TN,</w:t>
      </w:r>
      <w:r w:rsidR="00445AC1" w:rsidRPr="00931744">
        <w:rPr>
          <w:rFonts w:eastAsia="宋体" w:hint="eastAsia"/>
          <w:iCs/>
          <w:sz w:val="20"/>
        </w:rPr>
        <w:t xml:space="preserve"> and it can also be applied in NTN</w:t>
      </w:r>
      <w:r w:rsidR="002B69E7" w:rsidRPr="00931744">
        <w:rPr>
          <w:rFonts w:eastAsia="宋体" w:hint="eastAsia"/>
          <w:iCs/>
          <w:sz w:val="20"/>
        </w:rPr>
        <w:t xml:space="preserve"> later</w:t>
      </w:r>
      <w:r w:rsidR="00445AC1" w:rsidRPr="00931744">
        <w:rPr>
          <w:rFonts w:eastAsia="宋体" w:hint="eastAsia"/>
          <w:iCs/>
          <w:sz w:val="20"/>
        </w:rPr>
        <w:t xml:space="preserve">. </w:t>
      </w:r>
      <w:r w:rsidR="0091343E" w:rsidRPr="00931744">
        <w:rPr>
          <w:rFonts w:eastAsia="宋体"/>
          <w:iCs/>
          <w:sz w:val="20"/>
        </w:rPr>
        <w:t xml:space="preserve">We think AI can be </w:t>
      </w:r>
      <w:r w:rsidR="00250A61">
        <w:rPr>
          <w:rFonts w:eastAsia="宋体"/>
          <w:iCs/>
          <w:sz w:val="20"/>
        </w:rPr>
        <w:t>beneficial</w:t>
      </w:r>
      <w:r w:rsidR="0091343E" w:rsidRPr="00931744">
        <w:rPr>
          <w:rFonts w:eastAsia="宋体"/>
          <w:iCs/>
          <w:sz w:val="20"/>
        </w:rPr>
        <w:t xml:space="preserve"> </w:t>
      </w:r>
      <w:r w:rsidR="00250A61">
        <w:rPr>
          <w:rFonts w:eastAsia="宋体" w:hint="eastAsia"/>
          <w:iCs/>
          <w:sz w:val="20"/>
        </w:rPr>
        <w:t xml:space="preserve">at least </w:t>
      </w:r>
      <w:r w:rsidR="0091343E" w:rsidRPr="00931744">
        <w:rPr>
          <w:rFonts w:eastAsia="宋体"/>
          <w:iCs/>
          <w:sz w:val="20"/>
        </w:rPr>
        <w:t>for mobility management (e.g. handover for loading balancing) and QoS management (e.g. traffic classification and prediction) in 6G NTN.</w:t>
      </w:r>
      <w:r w:rsidR="002E12C1" w:rsidRPr="00931744">
        <w:rPr>
          <w:rFonts w:eastAsia="宋体" w:hint="eastAsia"/>
          <w:iCs/>
          <w:sz w:val="20"/>
        </w:rPr>
        <w:t xml:space="preserve"> </w:t>
      </w:r>
      <w:r w:rsidR="000732FC" w:rsidRPr="000732FC">
        <w:rPr>
          <w:rFonts w:eastAsia="宋体"/>
          <w:iCs/>
          <w:sz w:val="20"/>
        </w:rPr>
        <w:t>It is therefore recommended to introduce AI</w:t>
      </w:r>
      <w:r w:rsidR="000732FC">
        <w:rPr>
          <w:rFonts w:eastAsia="宋体" w:hint="eastAsia"/>
          <w:iCs/>
          <w:sz w:val="20"/>
        </w:rPr>
        <w:t xml:space="preserve"> and</w:t>
      </w:r>
      <w:r w:rsidR="000732FC" w:rsidRPr="000732FC">
        <w:rPr>
          <w:rFonts w:eastAsia="宋体"/>
          <w:iCs/>
          <w:sz w:val="20"/>
        </w:rPr>
        <w:t xml:space="preserve"> tak</w:t>
      </w:r>
      <w:r w:rsidR="000732FC">
        <w:rPr>
          <w:rFonts w:eastAsia="宋体" w:hint="eastAsia"/>
          <w:iCs/>
          <w:sz w:val="20"/>
        </w:rPr>
        <w:t>e</w:t>
      </w:r>
      <w:r w:rsidR="000732FC" w:rsidRPr="000732FC">
        <w:rPr>
          <w:rFonts w:eastAsia="宋体"/>
          <w:iCs/>
          <w:sz w:val="20"/>
        </w:rPr>
        <w:t xml:space="preserve"> into account onboard computing constraints in NTN during the Day-2</w:t>
      </w:r>
      <w:r w:rsidR="00060823" w:rsidRPr="00931744">
        <w:rPr>
          <w:rFonts w:eastAsia="宋体"/>
          <w:iCs/>
          <w:sz w:val="20"/>
        </w:rPr>
        <w:t>.</w:t>
      </w:r>
      <w:r w:rsidR="008B2FF1" w:rsidRPr="00931744" w:rsidDel="00F9262D">
        <w:rPr>
          <w:rFonts w:eastAsia="宋体"/>
          <w:iCs/>
          <w:sz w:val="20"/>
        </w:rPr>
        <w:t xml:space="preserve"> </w:t>
      </w:r>
    </w:p>
    <w:p w14:paraId="1144470D" w14:textId="2B5F5416" w:rsidR="00540043" w:rsidRPr="00647C13" w:rsidRDefault="00540043" w:rsidP="00647C13">
      <w:pPr>
        <w:pStyle w:val="a0"/>
        <w:numPr>
          <w:ilvl w:val="0"/>
          <w:numId w:val="30"/>
        </w:numPr>
        <w:spacing w:before="120" w:after="120"/>
        <w:ind w:firstLineChars="0"/>
        <w:rPr>
          <w:rFonts w:eastAsia="宋体"/>
          <w:iCs/>
          <w:sz w:val="20"/>
        </w:rPr>
      </w:pPr>
      <w:r w:rsidRPr="00931744">
        <w:rPr>
          <w:rFonts w:eastAsia="宋体"/>
          <w:iCs/>
          <w:sz w:val="20"/>
        </w:rPr>
        <w:t>Sensing in NTN</w:t>
      </w:r>
      <w:r w:rsidR="007D574E" w:rsidRPr="00931744">
        <w:rPr>
          <w:rFonts w:eastAsia="宋体"/>
          <w:iCs/>
          <w:sz w:val="20"/>
        </w:rPr>
        <w:t>:</w:t>
      </w:r>
      <w:r w:rsidR="00242E4A" w:rsidRPr="00931744">
        <w:rPr>
          <w:rFonts w:eastAsia="宋体" w:hint="eastAsia"/>
          <w:iCs/>
          <w:sz w:val="20"/>
        </w:rPr>
        <w:t xml:space="preserve"> </w:t>
      </w:r>
      <w:r w:rsidR="009571E7" w:rsidRPr="00931744">
        <w:rPr>
          <w:rFonts w:eastAsia="宋体" w:hint="eastAsia"/>
          <w:iCs/>
          <w:sz w:val="20"/>
        </w:rPr>
        <w:t>R</w:t>
      </w:r>
      <w:r w:rsidR="009571E7" w:rsidRPr="00931744">
        <w:rPr>
          <w:rFonts w:eastAsia="宋体"/>
          <w:iCs/>
          <w:sz w:val="20"/>
        </w:rPr>
        <w:t>emote sensing</w:t>
      </w:r>
      <w:r w:rsidR="009571E7" w:rsidRPr="00931744">
        <w:t xml:space="preserve"> </w:t>
      </w:r>
      <w:r w:rsidR="009571E7" w:rsidRPr="00931744">
        <w:rPr>
          <w:rFonts w:eastAsiaTheme="minorEastAsia" w:hint="eastAsia"/>
        </w:rPr>
        <w:t xml:space="preserve">can be </w:t>
      </w:r>
      <w:r w:rsidR="009571E7" w:rsidRPr="00931744">
        <w:rPr>
          <w:rFonts w:eastAsia="宋体" w:hint="eastAsia"/>
          <w:iCs/>
          <w:sz w:val="20"/>
        </w:rPr>
        <w:t>i</w:t>
      </w:r>
      <w:r w:rsidR="009571E7" w:rsidRPr="00931744">
        <w:rPr>
          <w:rFonts w:eastAsia="宋体"/>
          <w:iCs/>
          <w:sz w:val="20"/>
        </w:rPr>
        <w:t xml:space="preserve">ntegrated </w:t>
      </w:r>
      <w:r w:rsidR="00C6166D" w:rsidRPr="00931744">
        <w:rPr>
          <w:rFonts w:eastAsia="宋体" w:hint="eastAsia"/>
          <w:iCs/>
          <w:sz w:val="20"/>
        </w:rPr>
        <w:t>with NTN communication. T</w:t>
      </w:r>
      <w:r w:rsidR="00242E4A" w:rsidRPr="00931744">
        <w:rPr>
          <w:rFonts w:eastAsia="宋体"/>
          <w:iCs/>
          <w:sz w:val="20"/>
        </w:rPr>
        <w:t>he satellite serves both as a collection point for remote sensing data and as a component of the NTN communication system, responsible for transmitting vast amounts of remote sensing data back to Earth in real time.</w:t>
      </w:r>
      <w:r w:rsidR="0091343E" w:rsidRPr="00931744">
        <w:rPr>
          <w:rFonts w:eastAsia="宋体" w:hint="eastAsia"/>
          <w:iCs/>
          <w:sz w:val="20"/>
        </w:rPr>
        <w:t xml:space="preserve"> It</w:t>
      </w:r>
      <w:r w:rsidR="00F9262D" w:rsidRPr="00931744">
        <w:rPr>
          <w:rFonts w:eastAsia="宋体" w:hint="eastAsia"/>
          <w:iCs/>
          <w:sz w:val="20"/>
        </w:rPr>
        <w:t xml:space="preserve"> is suggested that the i</w:t>
      </w:r>
      <w:r w:rsidR="00F9262D" w:rsidRPr="00931744">
        <w:rPr>
          <w:rFonts w:eastAsia="宋体"/>
          <w:iCs/>
          <w:sz w:val="20"/>
        </w:rPr>
        <w:t>ntegrat</w:t>
      </w:r>
      <w:r w:rsidR="00F9262D" w:rsidRPr="00931744">
        <w:rPr>
          <w:rFonts w:eastAsia="宋体" w:hint="eastAsia"/>
          <w:iCs/>
          <w:sz w:val="20"/>
        </w:rPr>
        <w:t>ion of r</w:t>
      </w:r>
      <w:r w:rsidR="00F9262D" w:rsidRPr="00931744">
        <w:rPr>
          <w:rFonts w:eastAsia="宋体"/>
          <w:iCs/>
          <w:sz w:val="20"/>
        </w:rPr>
        <w:t>emote sensing</w:t>
      </w:r>
      <w:r w:rsidR="00F9262D" w:rsidRPr="00931744">
        <w:rPr>
          <w:rFonts w:eastAsia="宋体" w:hint="eastAsia"/>
          <w:iCs/>
          <w:sz w:val="20"/>
        </w:rPr>
        <w:t xml:space="preserve"> and NTN communication can be discussed when </w:t>
      </w:r>
      <w:r w:rsidR="00F9262D" w:rsidRPr="00931744">
        <w:rPr>
          <w:rFonts w:eastAsia="宋体"/>
          <w:iCs/>
          <w:sz w:val="20"/>
        </w:rPr>
        <w:t>the design of 6G NTN becom</w:t>
      </w:r>
      <w:r w:rsidR="00F9262D" w:rsidRPr="00647C13">
        <w:rPr>
          <w:rFonts w:eastAsia="宋体"/>
          <w:iCs/>
          <w:sz w:val="20"/>
        </w:rPr>
        <w:t>es relatively mature.</w:t>
      </w:r>
    </w:p>
    <w:p w14:paraId="310BC8B6" w14:textId="4E251CEE" w:rsidR="000F4766" w:rsidRPr="00244BCD" w:rsidRDefault="00200E95" w:rsidP="00F20B6B">
      <w:pPr>
        <w:pStyle w:val="1st-Proposal-YJ"/>
        <w:spacing w:before="156" w:after="156"/>
        <w:rPr>
          <w:rFonts w:eastAsia="宋体"/>
          <w:i w:val="0"/>
          <w:iCs/>
          <w:sz w:val="20"/>
        </w:rPr>
      </w:pPr>
      <w:bookmarkStart w:id="298" w:name="_Toc213074171"/>
      <w:bookmarkStart w:id="299" w:name="_Toc213074238"/>
      <w:bookmarkStart w:id="300" w:name="_Toc213074297"/>
      <w:bookmarkStart w:id="301" w:name="_Toc213074359"/>
      <w:bookmarkStart w:id="302" w:name="_Toc213074579"/>
      <w:bookmarkStart w:id="303" w:name="_Toc213074682"/>
      <w:bookmarkStart w:id="304" w:name="_Toc213076795"/>
      <w:bookmarkStart w:id="305" w:name="_Toc213079662"/>
      <w:bookmarkStart w:id="306" w:name="_Toc213079719"/>
      <w:bookmarkStart w:id="307" w:name="_Toc213079744"/>
      <w:bookmarkStart w:id="308" w:name="_Toc213079874"/>
      <w:bookmarkStart w:id="309" w:name="_Toc213337867"/>
      <w:bookmarkStart w:id="310" w:name="_Toc213338120"/>
      <w:bookmarkStart w:id="311" w:name="_Toc213338920"/>
      <w:bookmarkStart w:id="312" w:name="_Toc213405920"/>
      <w:bookmarkStart w:id="313" w:name="_Toc213407525"/>
      <w:bookmarkStart w:id="314" w:name="_Toc213407565"/>
      <w:bookmarkStart w:id="315" w:name="_Toc213423827"/>
      <w:bookmarkStart w:id="316" w:name="_Toc213429910"/>
      <w:r>
        <w:rPr>
          <w:rFonts w:eastAsia="宋体" w:hint="eastAsia"/>
          <w:i w:val="0"/>
          <w:iCs/>
          <w:sz w:val="20"/>
        </w:rPr>
        <w:t>RAN2 to study t</w:t>
      </w:r>
      <w:r w:rsidR="000F4766" w:rsidRPr="00244BCD">
        <w:rPr>
          <w:rFonts w:eastAsia="宋体" w:hint="eastAsia"/>
          <w:i w:val="0"/>
          <w:iCs/>
          <w:sz w:val="20"/>
        </w:rPr>
        <w:t xml:space="preserve">he following functions in </w:t>
      </w:r>
      <w:r w:rsidR="000F4766" w:rsidRPr="00244BCD">
        <w:rPr>
          <w:rFonts w:eastAsia="宋体"/>
          <w:i w:val="0"/>
          <w:iCs/>
          <w:sz w:val="20"/>
        </w:rPr>
        <w:t>subsequent phases</w:t>
      </w:r>
      <w:r w:rsidR="000F4766" w:rsidRPr="00244BCD">
        <w:rPr>
          <w:rFonts w:eastAsia="宋体" w:hint="eastAsia"/>
          <w:i w:val="0"/>
          <w:iCs/>
          <w:sz w:val="20"/>
        </w:rPr>
        <w: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7647C45B" w14:textId="654F3325" w:rsidR="00855E13" w:rsidRPr="00244BCD" w:rsidRDefault="00855E13" w:rsidP="00DF72A2">
      <w:pPr>
        <w:pStyle w:val="1st-Proposal-YJ"/>
        <w:numPr>
          <w:ilvl w:val="0"/>
          <w:numId w:val="13"/>
        </w:numPr>
        <w:spacing w:before="156" w:after="156"/>
        <w:ind w:leftChars="600" w:left="1762" w:hanging="442"/>
        <w:rPr>
          <w:rFonts w:eastAsia="宋体"/>
          <w:i w:val="0"/>
          <w:iCs/>
          <w:sz w:val="20"/>
        </w:rPr>
      </w:pPr>
      <w:bookmarkStart w:id="317" w:name="_Toc213058332"/>
      <w:bookmarkStart w:id="318" w:name="_Toc213058374"/>
      <w:bookmarkStart w:id="319" w:name="_Toc213074172"/>
      <w:bookmarkStart w:id="320" w:name="_Toc213074239"/>
      <w:bookmarkStart w:id="321" w:name="_Toc213074298"/>
      <w:bookmarkStart w:id="322" w:name="_Toc213074360"/>
      <w:bookmarkStart w:id="323" w:name="_Toc213074580"/>
      <w:bookmarkStart w:id="324" w:name="_Toc213074683"/>
      <w:bookmarkStart w:id="325" w:name="_Toc213076796"/>
      <w:bookmarkStart w:id="326" w:name="_Toc213079663"/>
      <w:bookmarkStart w:id="327" w:name="_Toc213079720"/>
      <w:bookmarkStart w:id="328" w:name="_Toc213079745"/>
      <w:bookmarkStart w:id="329" w:name="_Toc213079875"/>
      <w:bookmarkStart w:id="330" w:name="_Toc213337868"/>
      <w:bookmarkStart w:id="331" w:name="_Toc213338121"/>
      <w:bookmarkStart w:id="332" w:name="_Toc213338921"/>
      <w:bookmarkStart w:id="333" w:name="_Toc213405921"/>
      <w:bookmarkStart w:id="334" w:name="_Toc213407526"/>
      <w:bookmarkStart w:id="335" w:name="_Toc213407566"/>
      <w:bookmarkStart w:id="336" w:name="_Toc213423828"/>
      <w:bookmarkStart w:id="337" w:name="_Toc213429911"/>
      <w:r w:rsidRPr="00244BCD">
        <w:rPr>
          <w:rFonts w:eastAsia="宋体" w:hint="eastAsia"/>
          <w:i w:val="0"/>
          <w:iCs/>
          <w:sz w:val="20"/>
        </w:rPr>
        <w:t xml:space="preserve">AI </w:t>
      </w:r>
      <w:r w:rsidR="00250A61">
        <w:rPr>
          <w:rFonts w:eastAsia="宋体" w:hint="eastAsia"/>
          <w:i w:val="0"/>
          <w:iCs/>
          <w:sz w:val="20"/>
        </w:rPr>
        <w:t>in</w:t>
      </w:r>
      <w:r w:rsidRPr="00244BCD">
        <w:rPr>
          <w:rFonts w:eastAsia="宋体" w:hint="eastAsia"/>
          <w:i w:val="0"/>
          <w:iCs/>
          <w:sz w:val="20"/>
        </w:rPr>
        <w:t xml:space="preserve"> NTN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DD45BAC" w14:textId="3AD3EAB2" w:rsidR="00812F97" w:rsidRPr="00244BCD" w:rsidRDefault="00812F97" w:rsidP="00DF72A2">
      <w:pPr>
        <w:pStyle w:val="1st-Proposal-YJ"/>
        <w:numPr>
          <w:ilvl w:val="0"/>
          <w:numId w:val="13"/>
        </w:numPr>
        <w:spacing w:before="156" w:after="156"/>
        <w:ind w:leftChars="600" w:left="1762" w:hanging="442"/>
        <w:rPr>
          <w:rFonts w:eastAsia="宋体"/>
          <w:i w:val="0"/>
          <w:iCs/>
          <w:sz w:val="20"/>
        </w:rPr>
      </w:pPr>
      <w:bookmarkStart w:id="338" w:name="_Toc213058333"/>
      <w:bookmarkStart w:id="339" w:name="_Toc213058375"/>
      <w:bookmarkStart w:id="340" w:name="_Toc213074173"/>
      <w:bookmarkStart w:id="341" w:name="_Toc213074240"/>
      <w:bookmarkStart w:id="342" w:name="_Toc213074299"/>
      <w:bookmarkStart w:id="343" w:name="_Toc213074361"/>
      <w:bookmarkStart w:id="344" w:name="_Toc213074581"/>
      <w:bookmarkStart w:id="345" w:name="_Toc213074684"/>
      <w:bookmarkStart w:id="346" w:name="_Toc213076797"/>
      <w:bookmarkStart w:id="347" w:name="_Toc213079664"/>
      <w:bookmarkStart w:id="348" w:name="_Toc213079721"/>
      <w:bookmarkStart w:id="349" w:name="_Toc213079746"/>
      <w:bookmarkStart w:id="350" w:name="_Toc213079876"/>
      <w:bookmarkStart w:id="351" w:name="_Toc213337869"/>
      <w:bookmarkStart w:id="352" w:name="_Toc213338122"/>
      <w:bookmarkStart w:id="353" w:name="_Toc213338922"/>
      <w:bookmarkStart w:id="354" w:name="_Toc213405922"/>
      <w:bookmarkStart w:id="355" w:name="_Toc213407527"/>
      <w:bookmarkStart w:id="356" w:name="_Toc213407567"/>
      <w:bookmarkStart w:id="357" w:name="_Toc213423829"/>
      <w:bookmarkStart w:id="358" w:name="_Toc213429912"/>
      <w:r w:rsidRPr="00244BCD">
        <w:rPr>
          <w:rFonts w:eastAsia="宋体"/>
          <w:i w:val="0"/>
          <w:iCs/>
          <w:sz w:val="20"/>
        </w:rPr>
        <w:t>S</w:t>
      </w:r>
      <w:r w:rsidRPr="00244BCD">
        <w:rPr>
          <w:rFonts w:eastAsia="宋体" w:hint="eastAsia"/>
          <w:i w:val="0"/>
          <w:iCs/>
          <w:sz w:val="20"/>
        </w:rPr>
        <w:t>ensing in NTN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EB8F6C9" w14:textId="77777777" w:rsidR="00510799" w:rsidRPr="005B2DC0" w:rsidRDefault="00510799" w:rsidP="00510799">
      <w:pPr>
        <w:pStyle w:val="1st-Proposal-YJ"/>
        <w:numPr>
          <w:ilvl w:val="0"/>
          <w:numId w:val="0"/>
        </w:numPr>
        <w:spacing w:before="156" w:after="156"/>
        <w:rPr>
          <w:rFonts w:eastAsia="宋体"/>
          <w:i w:val="0"/>
          <w:iCs/>
        </w:rPr>
      </w:pPr>
    </w:p>
    <w:p w14:paraId="66106844" w14:textId="7935B9FF" w:rsidR="005D6B4C" w:rsidRPr="006E4231" w:rsidRDefault="0018424F" w:rsidP="005D6B4C">
      <w:pPr>
        <w:pStyle w:val="a0"/>
        <w:numPr>
          <w:ilvl w:val="1"/>
          <w:numId w:val="1"/>
        </w:numPr>
        <w:spacing w:before="120" w:after="120"/>
        <w:ind w:firstLineChars="0"/>
        <w:outlineLvl w:val="1"/>
        <w:rPr>
          <w:rFonts w:eastAsia="宋体"/>
          <w:b/>
          <w:sz w:val="24"/>
          <w:szCs w:val="24"/>
        </w:rPr>
      </w:pPr>
      <w:r>
        <w:rPr>
          <w:rFonts w:eastAsia="宋体" w:hint="eastAsia"/>
          <w:b/>
          <w:sz w:val="24"/>
          <w:szCs w:val="24"/>
        </w:rPr>
        <w:t>C</w:t>
      </w:r>
      <w:r w:rsidR="00B91112">
        <w:rPr>
          <w:rFonts w:eastAsia="宋体" w:hint="eastAsia"/>
          <w:b/>
          <w:sz w:val="24"/>
          <w:szCs w:val="24"/>
        </w:rPr>
        <w:t xml:space="preserve">ommon design </w:t>
      </w:r>
      <w:r>
        <w:rPr>
          <w:rFonts w:eastAsia="宋体" w:hint="eastAsia"/>
          <w:b/>
          <w:sz w:val="24"/>
          <w:szCs w:val="24"/>
        </w:rPr>
        <w:t xml:space="preserve">for NTN </w:t>
      </w:r>
      <w:r w:rsidR="00B91112">
        <w:rPr>
          <w:rFonts w:eastAsia="宋体" w:hint="eastAsia"/>
          <w:b/>
          <w:sz w:val="24"/>
          <w:szCs w:val="24"/>
        </w:rPr>
        <w:t>functionalities with TN</w:t>
      </w:r>
    </w:p>
    <w:p w14:paraId="119135CD" w14:textId="1BE3ED44" w:rsidR="005D6B4C" w:rsidRPr="00A611FB" w:rsidRDefault="000556AC" w:rsidP="005D6B4C">
      <w:pPr>
        <w:spacing w:before="156" w:after="156"/>
        <w:rPr>
          <w:rFonts w:eastAsia="宋体"/>
          <w:sz w:val="20"/>
          <w:szCs w:val="20"/>
        </w:rPr>
      </w:pPr>
      <w:r>
        <w:rPr>
          <w:rFonts w:eastAsiaTheme="minorEastAsia" w:hint="eastAsia"/>
          <w:sz w:val="20"/>
          <w:szCs w:val="20"/>
        </w:rPr>
        <w:t>Based on the c</w:t>
      </w:r>
      <w:r w:rsidRPr="008832F4">
        <w:rPr>
          <w:rFonts w:eastAsiaTheme="minorEastAsia"/>
          <w:sz w:val="20"/>
          <w:szCs w:val="20"/>
        </w:rPr>
        <w:t>ritical NTN functions</w:t>
      </w:r>
      <w:r w:rsidR="005319BD">
        <w:rPr>
          <w:rFonts w:eastAsiaTheme="minorEastAsia" w:hint="eastAsia"/>
          <w:sz w:val="20"/>
          <w:szCs w:val="20"/>
        </w:rPr>
        <w:t xml:space="preserve"> listed above</w:t>
      </w:r>
      <w:r>
        <w:rPr>
          <w:rFonts w:eastAsiaTheme="minorEastAsia" w:hint="eastAsia"/>
          <w:sz w:val="20"/>
          <w:szCs w:val="20"/>
        </w:rPr>
        <w:t xml:space="preserve">, we </w:t>
      </w:r>
      <w:r w:rsidRPr="00D512DB">
        <w:rPr>
          <w:rFonts w:eastAsiaTheme="minorEastAsia"/>
          <w:sz w:val="20"/>
          <w:szCs w:val="20"/>
        </w:rPr>
        <w:t>identify</w:t>
      </w:r>
      <w:r w:rsidR="00A337D3" w:rsidRPr="00A337D3">
        <w:rPr>
          <w:rFonts w:eastAsiaTheme="minorEastAsia"/>
          <w:sz w:val="20"/>
          <w:szCs w:val="20"/>
        </w:rPr>
        <w:t xml:space="preserve"> </w:t>
      </w:r>
      <w:r w:rsidR="00562B02">
        <w:rPr>
          <w:rFonts w:eastAsiaTheme="minorEastAsia" w:hint="eastAsia"/>
          <w:sz w:val="20"/>
          <w:szCs w:val="20"/>
        </w:rPr>
        <w:t xml:space="preserve">and </w:t>
      </w:r>
      <w:r w:rsidR="002E264D" w:rsidRPr="00A611FB">
        <w:rPr>
          <w:rFonts w:eastAsia="宋体"/>
          <w:sz w:val="20"/>
          <w:szCs w:val="20"/>
        </w:rPr>
        <w:t>analyze</w:t>
      </w:r>
      <w:r w:rsidR="002E264D" w:rsidRPr="00A611FB">
        <w:rPr>
          <w:rFonts w:eastAsia="宋体" w:hint="eastAsia"/>
          <w:sz w:val="20"/>
          <w:szCs w:val="20"/>
        </w:rPr>
        <w:t xml:space="preserve"> </w:t>
      </w:r>
      <w:r w:rsidR="00A337D3" w:rsidRPr="00A337D3">
        <w:rPr>
          <w:rFonts w:eastAsiaTheme="minorEastAsia"/>
          <w:sz w:val="20"/>
          <w:szCs w:val="20"/>
        </w:rPr>
        <w:t>the set of functionalities that should be considered in common design with TN</w:t>
      </w:r>
      <w:r w:rsidR="00F34655">
        <w:rPr>
          <w:rFonts w:eastAsiaTheme="minorEastAsia" w:hint="eastAsia"/>
          <w:sz w:val="20"/>
          <w:szCs w:val="20"/>
        </w:rPr>
        <w:t>.</w:t>
      </w:r>
      <w:r w:rsidR="00B4046F">
        <w:rPr>
          <w:rFonts w:eastAsiaTheme="minorEastAsia" w:hint="eastAsia"/>
          <w:sz w:val="20"/>
          <w:szCs w:val="20"/>
        </w:rPr>
        <w:t xml:space="preserve"> </w:t>
      </w:r>
      <w:r w:rsidR="005D6B4C" w:rsidRPr="00A611FB">
        <w:rPr>
          <w:rFonts w:eastAsia="宋体"/>
          <w:sz w:val="20"/>
          <w:szCs w:val="20"/>
        </w:rPr>
        <w:t>B</w:t>
      </w:r>
      <w:r w:rsidR="005D6B4C" w:rsidRPr="00A611FB">
        <w:rPr>
          <w:rFonts w:eastAsia="宋体" w:hint="eastAsia"/>
          <w:sz w:val="20"/>
          <w:szCs w:val="20"/>
        </w:rPr>
        <w:t>efore the discussion, we would like to clarify the definition of common design</w:t>
      </w:r>
      <w:r w:rsidR="00BA7133">
        <w:rPr>
          <w:rFonts w:eastAsia="宋体" w:hint="eastAsia"/>
          <w:sz w:val="20"/>
          <w:szCs w:val="20"/>
        </w:rPr>
        <w:t xml:space="preserve"> for NTN functionalities with TN</w:t>
      </w:r>
      <w:r w:rsidR="005D6B4C" w:rsidRPr="00A611FB">
        <w:rPr>
          <w:rFonts w:eastAsia="宋体" w:hint="eastAsia"/>
          <w:sz w:val="20"/>
          <w:szCs w:val="20"/>
        </w:rPr>
        <w:t xml:space="preserve">. </w:t>
      </w:r>
      <w:r w:rsidR="005D6B4C" w:rsidRPr="00A611FB">
        <w:rPr>
          <w:rFonts w:eastAsia="宋体"/>
          <w:sz w:val="20"/>
          <w:szCs w:val="20"/>
        </w:rPr>
        <w:t>I</w:t>
      </w:r>
      <w:r w:rsidR="005D6B4C" w:rsidRPr="00A611FB">
        <w:rPr>
          <w:rFonts w:eastAsia="宋体" w:hint="eastAsia"/>
          <w:sz w:val="20"/>
          <w:szCs w:val="20"/>
        </w:rPr>
        <w:t>n our understanding, there are two types of common design:</w:t>
      </w:r>
    </w:p>
    <w:p w14:paraId="3BDC8CB9" w14:textId="77585713" w:rsidR="005D6B4C" w:rsidRPr="00A611FB" w:rsidRDefault="005D6B4C" w:rsidP="005D6B4C">
      <w:pPr>
        <w:pStyle w:val="a0"/>
        <w:numPr>
          <w:ilvl w:val="0"/>
          <w:numId w:val="16"/>
        </w:numPr>
        <w:spacing w:before="120" w:after="120"/>
        <w:ind w:firstLineChars="0"/>
        <w:rPr>
          <w:rFonts w:eastAsia="宋体"/>
          <w:sz w:val="20"/>
          <w:szCs w:val="20"/>
        </w:rPr>
      </w:pPr>
      <w:r w:rsidRPr="00A611FB">
        <w:rPr>
          <w:rFonts w:eastAsia="宋体"/>
          <w:sz w:val="20"/>
          <w:szCs w:val="20"/>
        </w:rPr>
        <w:t>S</w:t>
      </w:r>
      <w:r w:rsidRPr="00A611FB">
        <w:rPr>
          <w:rFonts w:eastAsia="宋体" w:hint="eastAsia"/>
          <w:sz w:val="20"/>
          <w:szCs w:val="20"/>
        </w:rPr>
        <w:t>ame design for TN and NTN</w:t>
      </w:r>
    </w:p>
    <w:p w14:paraId="2FFED07D" w14:textId="7F563573" w:rsidR="00015F78" w:rsidRPr="00A611FB" w:rsidRDefault="005D6B4C" w:rsidP="00015F78">
      <w:pPr>
        <w:pStyle w:val="a0"/>
        <w:numPr>
          <w:ilvl w:val="0"/>
          <w:numId w:val="16"/>
        </w:numPr>
        <w:spacing w:before="120" w:after="120"/>
        <w:ind w:firstLineChars="0"/>
        <w:rPr>
          <w:rFonts w:eastAsia="宋体"/>
          <w:sz w:val="20"/>
          <w:szCs w:val="20"/>
        </w:rPr>
      </w:pPr>
      <w:r w:rsidRPr="00A611FB">
        <w:rPr>
          <w:rFonts w:eastAsia="宋体"/>
          <w:sz w:val="20"/>
          <w:szCs w:val="20"/>
        </w:rPr>
        <w:t>C</w:t>
      </w:r>
      <w:r w:rsidRPr="00A611FB">
        <w:rPr>
          <w:rFonts w:eastAsia="宋体" w:hint="eastAsia"/>
          <w:sz w:val="20"/>
          <w:szCs w:val="20"/>
        </w:rPr>
        <w:t>ommon framework with NTN specif</w:t>
      </w:r>
      <w:r w:rsidR="00464F8D" w:rsidRPr="00A611FB">
        <w:rPr>
          <w:rFonts w:eastAsia="宋体" w:hint="eastAsia"/>
          <w:sz w:val="20"/>
          <w:szCs w:val="20"/>
        </w:rPr>
        <w:t>ic</w:t>
      </w:r>
      <w:r w:rsidRPr="00A611FB">
        <w:rPr>
          <w:rFonts w:eastAsia="宋体" w:hint="eastAsia"/>
          <w:sz w:val="20"/>
          <w:szCs w:val="20"/>
        </w:rPr>
        <w:t xml:space="preserve"> configuration</w:t>
      </w:r>
    </w:p>
    <w:p w14:paraId="7AA78032" w14:textId="0DA60FEE" w:rsidR="00992494" w:rsidRPr="00472B4D" w:rsidRDefault="007D24B8" w:rsidP="007B7252">
      <w:pPr>
        <w:spacing w:before="156" w:after="156"/>
        <w:rPr>
          <w:rFonts w:eastAsia="宋体"/>
          <w:sz w:val="20"/>
          <w:szCs w:val="20"/>
        </w:rPr>
      </w:pPr>
      <w:r w:rsidRPr="00A611FB">
        <w:rPr>
          <w:rFonts w:eastAsia="宋体" w:hint="eastAsia"/>
          <w:sz w:val="20"/>
          <w:szCs w:val="20"/>
        </w:rPr>
        <w:t>Table 1</w:t>
      </w:r>
      <w:r>
        <w:rPr>
          <w:rFonts w:eastAsia="宋体" w:hint="eastAsia"/>
          <w:sz w:val="20"/>
          <w:szCs w:val="20"/>
        </w:rPr>
        <w:t xml:space="preserve"> gives </w:t>
      </w:r>
      <w:r w:rsidR="00992494" w:rsidRPr="00A611FB">
        <w:rPr>
          <w:rFonts w:eastAsia="宋体" w:hint="eastAsia"/>
          <w:sz w:val="20"/>
          <w:szCs w:val="20"/>
        </w:rPr>
        <w:t xml:space="preserve">a </w:t>
      </w:r>
      <w:r w:rsidR="008C6F9A" w:rsidRPr="00A611FB">
        <w:rPr>
          <w:rFonts w:eastAsia="宋体"/>
          <w:sz w:val="20"/>
          <w:szCs w:val="20"/>
        </w:rPr>
        <w:t>summary</w:t>
      </w:r>
      <w:r w:rsidR="008C6F9A" w:rsidRPr="00A611FB">
        <w:rPr>
          <w:rFonts w:eastAsia="宋体" w:hint="eastAsia"/>
          <w:sz w:val="20"/>
          <w:szCs w:val="20"/>
        </w:rPr>
        <w:t xml:space="preserve"> </w:t>
      </w:r>
      <w:r>
        <w:rPr>
          <w:rFonts w:eastAsia="宋体" w:hint="eastAsia"/>
          <w:sz w:val="20"/>
          <w:szCs w:val="20"/>
        </w:rPr>
        <w:t xml:space="preserve">of </w:t>
      </w:r>
      <w:r w:rsidR="00F161C7">
        <w:rPr>
          <w:rFonts w:eastAsia="宋体" w:hint="eastAsia"/>
          <w:sz w:val="20"/>
          <w:szCs w:val="20"/>
        </w:rPr>
        <w:t>our anal</w:t>
      </w:r>
      <w:r w:rsidR="0004085E">
        <w:rPr>
          <w:rFonts w:eastAsia="宋体" w:hint="eastAsia"/>
          <w:sz w:val="20"/>
          <w:szCs w:val="20"/>
        </w:rPr>
        <w:t>y</w:t>
      </w:r>
      <w:r w:rsidR="00F161C7">
        <w:rPr>
          <w:rFonts w:eastAsia="宋体" w:hint="eastAsia"/>
          <w:sz w:val="20"/>
          <w:szCs w:val="20"/>
        </w:rPr>
        <w:t>sis</w:t>
      </w:r>
      <w:r w:rsidR="00472B4D">
        <w:rPr>
          <w:rFonts w:eastAsia="宋体" w:hint="eastAsia"/>
          <w:sz w:val="20"/>
          <w:szCs w:val="20"/>
        </w:rPr>
        <w:t xml:space="preserve"> on c</w:t>
      </w:r>
      <w:r w:rsidR="00472B4D" w:rsidRPr="00472B4D">
        <w:rPr>
          <w:rFonts w:eastAsia="宋体"/>
          <w:sz w:val="20"/>
          <w:szCs w:val="20"/>
        </w:rPr>
        <w:t>ommon design for NTN functionalities with TN</w:t>
      </w:r>
      <w:r w:rsidR="009953B2">
        <w:rPr>
          <w:rFonts w:eastAsia="宋体" w:hint="eastAsia"/>
          <w:sz w:val="20"/>
          <w:szCs w:val="20"/>
        </w:rPr>
        <w:t>.</w:t>
      </w:r>
    </w:p>
    <w:p w14:paraId="0AB309F2" w14:textId="7DCF0071" w:rsidR="005D6B4C" w:rsidRPr="00A611FB" w:rsidRDefault="00444C81" w:rsidP="00444C81">
      <w:pPr>
        <w:spacing w:before="156" w:after="156"/>
        <w:jc w:val="center"/>
        <w:rPr>
          <w:rFonts w:eastAsia="宋体"/>
          <w:sz w:val="20"/>
          <w:szCs w:val="20"/>
        </w:rPr>
      </w:pPr>
      <w:r w:rsidRPr="00A611FB">
        <w:rPr>
          <w:rFonts w:eastAsia="宋体" w:hint="eastAsia"/>
          <w:sz w:val="20"/>
          <w:szCs w:val="20"/>
        </w:rPr>
        <w:t xml:space="preserve">Table 1: </w:t>
      </w:r>
      <w:r w:rsidR="005D6B4C" w:rsidRPr="00A611FB">
        <w:rPr>
          <w:rFonts w:eastAsia="宋体" w:hint="eastAsia"/>
          <w:sz w:val="20"/>
          <w:szCs w:val="20"/>
        </w:rPr>
        <w:t xml:space="preserve">Common </w:t>
      </w:r>
      <w:r w:rsidR="00B30666" w:rsidRPr="00A611FB">
        <w:rPr>
          <w:rFonts w:eastAsia="宋体" w:hint="eastAsia"/>
          <w:sz w:val="20"/>
          <w:szCs w:val="20"/>
        </w:rPr>
        <w:t>design</w:t>
      </w:r>
      <w:r w:rsidR="005D6B4C" w:rsidRPr="00A611FB">
        <w:rPr>
          <w:rFonts w:eastAsia="宋体" w:hint="eastAsia"/>
          <w:sz w:val="20"/>
          <w:szCs w:val="20"/>
        </w:rPr>
        <w:t xml:space="preserve"> </w:t>
      </w:r>
      <w:r w:rsidR="004F5627" w:rsidRPr="00A611FB">
        <w:rPr>
          <w:rFonts w:eastAsia="宋体"/>
          <w:sz w:val="20"/>
          <w:szCs w:val="20"/>
        </w:rPr>
        <w:t>for NTN functionalities with TN</w:t>
      </w:r>
    </w:p>
    <w:tbl>
      <w:tblPr>
        <w:tblStyle w:val="aa"/>
        <w:tblW w:w="0" w:type="auto"/>
        <w:tblInd w:w="440" w:type="dxa"/>
        <w:tblLook w:val="04A0" w:firstRow="1" w:lastRow="0" w:firstColumn="1" w:lastColumn="0" w:noHBand="0" w:noVBand="1"/>
      </w:tblPr>
      <w:tblGrid>
        <w:gridCol w:w="1823"/>
        <w:gridCol w:w="2694"/>
        <w:gridCol w:w="4389"/>
      </w:tblGrid>
      <w:tr w:rsidR="003A0BDA" w:rsidRPr="00A611FB" w14:paraId="7B94DA76" w14:textId="77777777" w:rsidTr="006D0A02">
        <w:trPr>
          <w:trHeight w:val="416"/>
        </w:trPr>
        <w:tc>
          <w:tcPr>
            <w:tcW w:w="1823" w:type="dxa"/>
            <w:vAlign w:val="center"/>
          </w:tcPr>
          <w:p w14:paraId="7C15CB4E" w14:textId="1A5EA53F" w:rsidR="00640D28" w:rsidRPr="00A611FB" w:rsidRDefault="00640D28" w:rsidP="00B401EB">
            <w:pPr>
              <w:spacing w:before="156" w:after="156"/>
              <w:jc w:val="center"/>
              <w:rPr>
                <w:rFonts w:eastAsia="宋体"/>
                <w:b/>
                <w:bCs/>
                <w:sz w:val="20"/>
                <w:szCs w:val="20"/>
              </w:rPr>
            </w:pPr>
            <w:bookmarkStart w:id="359" w:name="_Toc213058334"/>
            <w:bookmarkStart w:id="360" w:name="_Toc213058376"/>
            <w:bookmarkStart w:id="361" w:name="_Toc213074174"/>
            <w:r w:rsidRPr="00A611FB">
              <w:rPr>
                <w:rFonts w:eastAsia="宋体" w:hint="eastAsia"/>
                <w:b/>
                <w:bCs/>
                <w:sz w:val="20"/>
                <w:szCs w:val="20"/>
              </w:rPr>
              <w:t>Functions</w:t>
            </w:r>
            <w:bookmarkEnd w:id="359"/>
            <w:bookmarkEnd w:id="360"/>
            <w:bookmarkEnd w:id="361"/>
          </w:p>
        </w:tc>
        <w:tc>
          <w:tcPr>
            <w:tcW w:w="2694" w:type="dxa"/>
            <w:vAlign w:val="center"/>
          </w:tcPr>
          <w:p w14:paraId="6B25735B" w14:textId="198BE4AE" w:rsidR="00640D28" w:rsidRPr="00A611FB" w:rsidRDefault="003059A8" w:rsidP="00B401EB">
            <w:pPr>
              <w:spacing w:before="156" w:after="156"/>
              <w:jc w:val="center"/>
              <w:rPr>
                <w:rFonts w:eastAsia="宋体"/>
                <w:b/>
                <w:bCs/>
                <w:sz w:val="20"/>
                <w:szCs w:val="20"/>
              </w:rPr>
            </w:pPr>
            <w:bookmarkStart w:id="362" w:name="_Toc213058335"/>
            <w:bookmarkStart w:id="363" w:name="_Toc213058377"/>
            <w:bookmarkStart w:id="364" w:name="_Toc213074175"/>
            <w:r w:rsidRPr="00A611FB">
              <w:rPr>
                <w:rFonts w:eastAsia="宋体" w:hint="eastAsia"/>
                <w:b/>
                <w:bCs/>
                <w:sz w:val="20"/>
                <w:szCs w:val="20"/>
              </w:rPr>
              <w:t>Design types</w:t>
            </w:r>
            <w:bookmarkEnd w:id="362"/>
            <w:bookmarkEnd w:id="363"/>
            <w:bookmarkEnd w:id="364"/>
          </w:p>
        </w:tc>
        <w:tc>
          <w:tcPr>
            <w:tcW w:w="4389" w:type="dxa"/>
            <w:vAlign w:val="center"/>
          </w:tcPr>
          <w:p w14:paraId="16C76C5D" w14:textId="79383BCF" w:rsidR="00640D28" w:rsidRPr="00A611FB" w:rsidRDefault="004F5E63" w:rsidP="00B401EB">
            <w:pPr>
              <w:spacing w:before="156" w:after="156"/>
              <w:jc w:val="center"/>
              <w:rPr>
                <w:rFonts w:eastAsia="宋体"/>
                <w:b/>
                <w:bCs/>
                <w:sz w:val="20"/>
                <w:szCs w:val="20"/>
              </w:rPr>
            </w:pPr>
            <w:r w:rsidRPr="00A611FB">
              <w:rPr>
                <w:rFonts w:eastAsia="宋体"/>
                <w:b/>
                <w:bCs/>
                <w:sz w:val="20"/>
                <w:szCs w:val="20"/>
              </w:rPr>
              <w:t>Description</w:t>
            </w:r>
          </w:p>
        </w:tc>
      </w:tr>
      <w:tr w:rsidR="006B5056" w:rsidRPr="00A611FB" w14:paraId="114A50E6" w14:textId="77777777" w:rsidTr="006D0A02">
        <w:tc>
          <w:tcPr>
            <w:tcW w:w="1823" w:type="dxa"/>
          </w:tcPr>
          <w:p w14:paraId="0BC2E17D" w14:textId="2ED9609C" w:rsidR="006B5056" w:rsidRPr="00A611FB" w:rsidRDefault="00A519B5" w:rsidP="00CB7A14">
            <w:pPr>
              <w:spacing w:before="156" w:after="156"/>
              <w:rPr>
                <w:rFonts w:eastAsia="宋体"/>
                <w:sz w:val="20"/>
                <w:szCs w:val="20"/>
              </w:rPr>
            </w:pPr>
            <w:bookmarkStart w:id="365" w:name="_Hlk213376202"/>
            <w:r w:rsidRPr="00A519B5">
              <w:rPr>
                <w:rFonts w:eastAsia="宋体"/>
                <w:sz w:val="20"/>
                <w:szCs w:val="20"/>
              </w:rPr>
              <w:t>Initial and System Access</w:t>
            </w:r>
            <w:bookmarkEnd w:id="365"/>
            <w:r>
              <w:rPr>
                <w:rFonts w:eastAsia="宋体" w:hint="eastAsia"/>
                <w:sz w:val="20"/>
                <w:szCs w:val="20"/>
              </w:rPr>
              <w:t xml:space="preserve"> (</w:t>
            </w:r>
            <w:r w:rsidRPr="00A519B5">
              <w:rPr>
                <w:rFonts w:eastAsia="宋体"/>
                <w:sz w:val="20"/>
                <w:szCs w:val="20"/>
              </w:rPr>
              <w:t xml:space="preserve">system information, </w:t>
            </w:r>
            <w:r w:rsidRPr="00A519B5">
              <w:rPr>
                <w:rFonts w:eastAsia="宋体"/>
                <w:sz w:val="20"/>
                <w:szCs w:val="20"/>
              </w:rPr>
              <w:lastRenderedPageBreak/>
              <w:t>paging, random access</w:t>
            </w:r>
            <w:r>
              <w:rPr>
                <w:rFonts w:eastAsia="宋体" w:hint="eastAsia"/>
                <w:sz w:val="20"/>
                <w:szCs w:val="20"/>
              </w:rPr>
              <w:t>)</w:t>
            </w:r>
          </w:p>
        </w:tc>
        <w:tc>
          <w:tcPr>
            <w:tcW w:w="2694" w:type="dxa"/>
          </w:tcPr>
          <w:p w14:paraId="4E513F38" w14:textId="329E197E" w:rsidR="006B5056" w:rsidRPr="00A611FB" w:rsidRDefault="000731B9" w:rsidP="00CB7A14">
            <w:pPr>
              <w:spacing w:before="156" w:after="156"/>
              <w:rPr>
                <w:rFonts w:eastAsia="宋体"/>
                <w:sz w:val="20"/>
                <w:szCs w:val="20"/>
              </w:rPr>
            </w:pPr>
            <w:r w:rsidRPr="000731B9">
              <w:rPr>
                <w:rFonts w:eastAsia="宋体"/>
                <w:sz w:val="20"/>
                <w:szCs w:val="20"/>
              </w:rPr>
              <w:lastRenderedPageBreak/>
              <w:t>Common framework with NTN specific configuration</w:t>
            </w:r>
          </w:p>
        </w:tc>
        <w:tc>
          <w:tcPr>
            <w:tcW w:w="4389" w:type="dxa"/>
          </w:tcPr>
          <w:p w14:paraId="5A22CDBB" w14:textId="24CBD1AB" w:rsidR="00A519B5" w:rsidRDefault="003A6843" w:rsidP="0060319E">
            <w:pPr>
              <w:spacing w:before="156" w:after="156"/>
              <w:rPr>
                <w:rFonts w:eastAsia="宋体"/>
                <w:sz w:val="20"/>
                <w:szCs w:val="20"/>
              </w:rPr>
            </w:pPr>
            <w:r w:rsidRPr="006B5056">
              <w:rPr>
                <w:rFonts w:eastAsia="宋体"/>
                <w:sz w:val="20"/>
                <w:szCs w:val="20"/>
              </w:rPr>
              <w:t>Initial access</w:t>
            </w:r>
            <w:r>
              <w:rPr>
                <w:rFonts w:eastAsiaTheme="minorEastAsia" w:hint="eastAsia"/>
                <w:sz w:val="20"/>
                <w:szCs w:val="20"/>
              </w:rPr>
              <w:t xml:space="preserve"> design </w:t>
            </w:r>
            <w:r w:rsidR="0060319E">
              <w:rPr>
                <w:rFonts w:eastAsiaTheme="minorEastAsia" w:hint="eastAsia"/>
                <w:sz w:val="20"/>
                <w:szCs w:val="20"/>
              </w:rPr>
              <w:t xml:space="preserve">should consider </w:t>
            </w:r>
            <w:r w:rsidR="009733A3" w:rsidRPr="009733A3">
              <w:rPr>
                <w:rFonts w:eastAsiaTheme="minorEastAsia"/>
                <w:sz w:val="20"/>
                <w:szCs w:val="20"/>
              </w:rPr>
              <w:t>long propagation distances and limited link budget</w:t>
            </w:r>
            <w:r w:rsidR="0042180D">
              <w:rPr>
                <w:rFonts w:eastAsiaTheme="minorEastAsia" w:hint="eastAsia"/>
                <w:sz w:val="20"/>
                <w:szCs w:val="20"/>
              </w:rPr>
              <w:t xml:space="preserve"> in NTN</w:t>
            </w:r>
            <w:r w:rsidR="00F03C3B">
              <w:rPr>
                <w:rFonts w:eastAsiaTheme="minorEastAsia" w:hint="eastAsia"/>
                <w:sz w:val="20"/>
                <w:szCs w:val="20"/>
              </w:rPr>
              <w:t xml:space="preserve">, which may </w:t>
            </w:r>
            <w:r w:rsidR="00F03C3B" w:rsidRPr="00F03C3B">
              <w:rPr>
                <w:rFonts w:eastAsiaTheme="minorEastAsia"/>
                <w:sz w:val="20"/>
                <w:szCs w:val="20"/>
              </w:rPr>
              <w:t xml:space="preserve">require </w:t>
            </w:r>
            <w:r w:rsidR="00025FD0">
              <w:rPr>
                <w:rFonts w:eastAsiaTheme="minorEastAsia" w:hint="eastAsia"/>
                <w:sz w:val="20"/>
                <w:szCs w:val="20"/>
              </w:rPr>
              <w:t>some NTN-spe</w:t>
            </w:r>
            <w:r w:rsidR="00A739B2">
              <w:rPr>
                <w:rFonts w:eastAsiaTheme="minorEastAsia" w:hint="eastAsia"/>
                <w:sz w:val="20"/>
                <w:szCs w:val="20"/>
              </w:rPr>
              <w:t>c</w:t>
            </w:r>
            <w:r w:rsidR="00025FD0">
              <w:rPr>
                <w:rFonts w:eastAsiaTheme="minorEastAsia" w:hint="eastAsia"/>
                <w:sz w:val="20"/>
                <w:szCs w:val="20"/>
              </w:rPr>
              <w:t xml:space="preserve">ific </w:t>
            </w:r>
            <w:r w:rsidR="00F03C3B" w:rsidRPr="00F03C3B">
              <w:rPr>
                <w:rFonts w:eastAsiaTheme="minorEastAsia"/>
                <w:sz w:val="20"/>
                <w:szCs w:val="20"/>
              </w:rPr>
              <w:lastRenderedPageBreak/>
              <w:t>parameters</w:t>
            </w:r>
            <w:r w:rsidR="00CA5E92">
              <w:rPr>
                <w:rFonts w:eastAsiaTheme="minorEastAsia" w:hint="eastAsia"/>
                <w:sz w:val="20"/>
                <w:szCs w:val="20"/>
              </w:rPr>
              <w:t xml:space="preserve"> (e.g. </w:t>
            </w:r>
            <w:r w:rsidR="00CA5E92" w:rsidRPr="00A611FB">
              <w:rPr>
                <w:rFonts w:eastAsia="宋体"/>
                <w:sz w:val="20"/>
                <w:szCs w:val="20"/>
              </w:rPr>
              <w:t>ephemeris</w:t>
            </w:r>
            <w:r w:rsidR="00CA5E92">
              <w:rPr>
                <w:rFonts w:eastAsiaTheme="minorEastAsia" w:hint="eastAsia"/>
                <w:sz w:val="20"/>
                <w:szCs w:val="20"/>
              </w:rPr>
              <w:t>)</w:t>
            </w:r>
            <w:bookmarkStart w:id="366" w:name="_Toc213074179"/>
            <w:bookmarkStart w:id="367" w:name="_Toc213074243"/>
            <w:r w:rsidR="0042180D">
              <w:rPr>
                <w:rFonts w:eastAsia="宋体" w:hint="eastAsia"/>
                <w:sz w:val="20"/>
                <w:szCs w:val="20"/>
              </w:rPr>
              <w:t>.</w:t>
            </w:r>
            <w:r w:rsidR="000F6B74">
              <w:rPr>
                <w:rFonts w:eastAsia="宋体" w:hint="eastAsia"/>
                <w:sz w:val="20"/>
                <w:szCs w:val="20"/>
              </w:rPr>
              <w:t xml:space="preserve"> </w:t>
            </w:r>
            <w:r w:rsidR="00442493" w:rsidRPr="00A611FB">
              <w:rPr>
                <w:rFonts w:eastAsia="宋体"/>
                <w:sz w:val="20"/>
                <w:szCs w:val="20"/>
              </w:rPr>
              <w:t>In NTN MSI messages, essential information for initial access</w:t>
            </w:r>
            <w:r w:rsidR="00442493" w:rsidRPr="00A611FB">
              <w:rPr>
                <w:rFonts w:eastAsia="宋体" w:hint="eastAsia"/>
                <w:sz w:val="20"/>
                <w:szCs w:val="20"/>
              </w:rPr>
              <w:t xml:space="preserve"> </w:t>
            </w:r>
            <w:r w:rsidR="00442493" w:rsidRPr="00A611FB">
              <w:rPr>
                <w:rFonts w:eastAsia="宋体"/>
                <w:sz w:val="20"/>
                <w:szCs w:val="20"/>
              </w:rPr>
              <w:t xml:space="preserve">(such as ephemerisInfo, cellSpecificKoffset, kmac and </w:t>
            </w:r>
            <w:r w:rsidR="00442493" w:rsidRPr="00A611FB">
              <w:rPr>
                <w:rFonts w:eastAsia="宋体" w:hint="eastAsia"/>
                <w:sz w:val="20"/>
                <w:szCs w:val="20"/>
              </w:rPr>
              <w:t>p</w:t>
            </w:r>
            <w:r w:rsidR="00442493" w:rsidRPr="00A611FB">
              <w:rPr>
                <w:rFonts w:eastAsia="宋体"/>
                <w:sz w:val="20"/>
                <w:szCs w:val="20"/>
              </w:rPr>
              <w:t>olarization)</w:t>
            </w:r>
            <w:r w:rsidR="00442493" w:rsidRPr="00A611FB">
              <w:rPr>
                <w:rFonts w:eastAsia="宋体" w:hint="eastAsia"/>
                <w:sz w:val="20"/>
                <w:szCs w:val="20"/>
              </w:rPr>
              <w:t xml:space="preserve"> </w:t>
            </w:r>
            <w:r w:rsidR="00442493" w:rsidRPr="00A611FB">
              <w:rPr>
                <w:rFonts w:eastAsia="宋体"/>
                <w:sz w:val="20"/>
                <w:szCs w:val="20"/>
              </w:rPr>
              <w:t>should be included to reduce UE synchronization complexity and shorten access latency.</w:t>
            </w:r>
            <w:bookmarkEnd w:id="366"/>
            <w:bookmarkEnd w:id="367"/>
          </w:p>
          <w:p w14:paraId="1DF313C6" w14:textId="04FFC9A6" w:rsidR="00A519B5" w:rsidRPr="00A611FB" w:rsidRDefault="00A519B5" w:rsidP="00A56DC5">
            <w:pPr>
              <w:spacing w:before="156" w:after="156"/>
              <w:rPr>
                <w:rFonts w:eastAsia="宋体"/>
                <w:sz w:val="20"/>
                <w:szCs w:val="20"/>
              </w:rPr>
            </w:pPr>
            <w:r>
              <w:rPr>
                <w:rFonts w:eastAsia="宋体" w:hint="eastAsia"/>
                <w:sz w:val="20"/>
                <w:szCs w:val="20"/>
              </w:rPr>
              <w:t xml:space="preserve">Compared with TN, NTN has </w:t>
            </w:r>
            <w:r w:rsidRPr="00A611FB">
              <w:rPr>
                <w:rFonts w:eastAsia="宋体"/>
                <w:sz w:val="20"/>
                <w:szCs w:val="20"/>
              </w:rPr>
              <w:t>extensive coverage</w:t>
            </w:r>
            <w:r>
              <w:rPr>
                <w:rFonts w:eastAsia="宋体" w:hint="eastAsia"/>
                <w:sz w:val="20"/>
                <w:szCs w:val="20"/>
              </w:rPr>
              <w:t xml:space="preserve"> and limited transmission sources. </w:t>
            </w:r>
            <w:r w:rsidR="009D486D">
              <w:rPr>
                <w:rFonts w:eastAsia="宋体" w:hint="eastAsia"/>
                <w:sz w:val="20"/>
                <w:szCs w:val="20"/>
              </w:rPr>
              <w:t xml:space="preserve">In </w:t>
            </w:r>
            <w:r w:rsidR="00E553F8">
              <w:rPr>
                <w:rFonts w:eastAsia="宋体" w:hint="eastAsia"/>
                <w:sz w:val="20"/>
                <w:szCs w:val="20"/>
              </w:rPr>
              <w:t>R16</w:t>
            </w:r>
            <w:r w:rsidR="00287DF3">
              <w:rPr>
                <w:rFonts w:eastAsia="宋体" w:hint="eastAsia"/>
                <w:sz w:val="20"/>
                <w:szCs w:val="20"/>
              </w:rPr>
              <w:t xml:space="preserve"> </w:t>
            </w:r>
            <w:r w:rsidR="00902385">
              <w:rPr>
                <w:rFonts w:eastAsia="宋体" w:hint="eastAsia"/>
                <w:sz w:val="20"/>
                <w:szCs w:val="20"/>
              </w:rPr>
              <w:t>TR38.821</w:t>
            </w:r>
            <w:r w:rsidR="00E553F8">
              <w:rPr>
                <w:rFonts w:eastAsia="宋体" w:hint="eastAsia"/>
                <w:sz w:val="20"/>
                <w:szCs w:val="20"/>
              </w:rPr>
              <w:t>[</w:t>
            </w:r>
            <w:r w:rsidR="009708CC">
              <w:rPr>
                <w:rFonts w:eastAsia="宋体" w:hint="eastAsia"/>
                <w:sz w:val="20"/>
                <w:szCs w:val="20"/>
              </w:rPr>
              <w:t>2</w:t>
            </w:r>
            <w:r w:rsidR="00E553F8">
              <w:rPr>
                <w:rFonts w:eastAsia="宋体" w:hint="eastAsia"/>
                <w:sz w:val="20"/>
                <w:szCs w:val="20"/>
              </w:rPr>
              <w:t>]</w:t>
            </w:r>
            <w:r w:rsidR="009D486D">
              <w:rPr>
                <w:rFonts w:eastAsia="宋体" w:hint="eastAsia"/>
                <w:sz w:val="20"/>
                <w:szCs w:val="20"/>
              </w:rPr>
              <w:t>, t</w:t>
            </w:r>
            <w:r w:rsidR="004C0731" w:rsidRPr="004C0731">
              <w:rPr>
                <w:rFonts w:eastAsia="宋体"/>
                <w:sz w:val="20"/>
                <w:szCs w:val="20"/>
              </w:rPr>
              <w:t>racking area management</w:t>
            </w:r>
            <w:r w:rsidR="00665BB3">
              <w:rPr>
                <w:rFonts w:eastAsia="宋体" w:hint="eastAsia"/>
                <w:sz w:val="20"/>
                <w:szCs w:val="20"/>
              </w:rPr>
              <w:t xml:space="preserve"> and paging handling with or without UE location </w:t>
            </w:r>
            <w:r w:rsidR="00DD032D">
              <w:rPr>
                <w:rFonts w:eastAsia="宋体" w:hint="eastAsia"/>
                <w:sz w:val="20"/>
                <w:szCs w:val="20"/>
              </w:rPr>
              <w:t>has been</w:t>
            </w:r>
            <w:r w:rsidR="009D486D">
              <w:rPr>
                <w:rFonts w:eastAsia="宋体" w:hint="eastAsia"/>
                <w:sz w:val="20"/>
                <w:szCs w:val="20"/>
              </w:rPr>
              <w:t xml:space="preserve"> studied</w:t>
            </w:r>
            <w:r w:rsidR="00DD032D">
              <w:rPr>
                <w:rFonts w:eastAsia="宋体" w:hint="eastAsia"/>
                <w:sz w:val="20"/>
                <w:szCs w:val="20"/>
              </w:rPr>
              <w:t>.</w:t>
            </w:r>
            <w:r w:rsidR="00763634">
              <w:rPr>
                <w:rFonts w:eastAsia="宋体" w:hint="eastAsia"/>
                <w:sz w:val="20"/>
                <w:szCs w:val="20"/>
              </w:rPr>
              <w:t xml:space="preserve"> However,</w:t>
            </w:r>
            <w:r w:rsidR="00763634" w:rsidRPr="009243C5">
              <w:rPr>
                <w:rFonts w:eastAsia="宋体"/>
                <w:iCs/>
                <w:sz w:val="20"/>
              </w:rPr>
              <w:t xml:space="preserve"> the minimum paging granularity is on a cell-specific basis</w:t>
            </w:r>
            <w:r w:rsidR="00660DD3">
              <w:rPr>
                <w:rFonts w:eastAsia="宋体" w:hint="eastAsia"/>
                <w:iCs/>
                <w:sz w:val="20"/>
              </w:rPr>
              <w:t xml:space="preserve"> in 5G NTN.</w:t>
            </w:r>
            <w:r w:rsidR="00B82970">
              <w:rPr>
                <w:rFonts w:eastAsia="宋体" w:hint="eastAsia"/>
                <w:sz w:val="20"/>
                <w:szCs w:val="20"/>
              </w:rPr>
              <w:t xml:space="preserve"> </w:t>
            </w:r>
            <w:r w:rsidR="00A56DC5">
              <w:rPr>
                <w:rFonts w:eastAsia="宋体" w:hint="eastAsia"/>
                <w:sz w:val="20"/>
                <w:szCs w:val="20"/>
              </w:rPr>
              <w:t xml:space="preserve">In order to improve the paging efficiency for 6G NTN, </w:t>
            </w:r>
            <w:r w:rsidRPr="00A611FB">
              <w:rPr>
                <w:rFonts w:eastAsia="宋体"/>
                <w:sz w:val="20"/>
                <w:szCs w:val="20"/>
              </w:rPr>
              <w:t>RAN2</w:t>
            </w:r>
            <w:r w:rsidRPr="00A611FB">
              <w:rPr>
                <w:rFonts w:eastAsia="宋体" w:hint="eastAsia"/>
                <w:sz w:val="20"/>
                <w:szCs w:val="20"/>
              </w:rPr>
              <w:t xml:space="preserve"> </w:t>
            </w:r>
            <w:r>
              <w:rPr>
                <w:rFonts w:eastAsia="宋体" w:hint="eastAsia"/>
                <w:sz w:val="20"/>
                <w:szCs w:val="20"/>
              </w:rPr>
              <w:t>should</w:t>
            </w:r>
            <w:r w:rsidRPr="00A611FB">
              <w:rPr>
                <w:rFonts w:eastAsia="宋体"/>
                <w:sz w:val="20"/>
                <w:szCs w:val="20"/>
              </w:rPr>
              <w:t xml:space="preserve"> study more granular paging schemes</w:t>
            </w:r>
            <w:r>
              <w:rPr>
                <w:rFonts w:eastAsia="宋体" w:hint="eastAsia"/>
                <w:sz w:val="20"/>
                <w:szCs w:val="20"/>
              </w:rPr>
              <w:t>.</w:t>
            </w:r>
          </w:p>
        </w:tc>
      </w:tr>
      <w:tr w:rsidR="00267D28" w:rsidRPr="00A611FB" w14:paraId="5D46C2CF" w14:textId="77777777" w:rsidTr="006D0A02">
        <w:tc>
          <w:tcPr>
            <w:tcW w:w="1823" w:type="dxa"/>
          </w:tcPr>
          <w:p w14:paraId="49B5C06D" w14:textId="781E9C74" w:rsidR="00267D28" w:rsidRPr="00A611FB" w:rsidRDefault="00267D28" w:rsidP="00267D28">
            <w:pPr>
              <w:spacing w:before="156" w:after="156"/>
              <w:rPr>
                <w:rFonts w:eastAsia="宋体"/>
                <w:sz w:val="20"/>
                <w:szCs w:val="20"/>
              </w:rPr>
            </w:pPr>
            <w:bookmarkStart w:id="368" w:name="_Toc213058340"/>
            <w:bookmarkStart w:id="369" w:name="_Toc213058382"/>
            <w:bookmarkStart w:id="370" w:name="_Toc213074180"/>
            <w:bookmarkStart w:id="371" w:name="_Toc213074244"/>
            <w:r w:rsidRPr="00A611FB">
              <w:rPr>
                <w:rFonts w:eastAsia="宋体" w:hint="eastAsia"/>
                <w:sz w:val="20"/>
                <w:szCs w:val="20"/>
              </w:rPr>
              <w:lastRenderedPageBreak/>
              <w:t>Mobility</w:t>
            </w:r>
            <w:bookmarkEnd w:id="368"/>
            <w:bookmarkEnd w:id="369"/>
            <w:bookmarkEnd w:id="370"/>
            <w:bookmarkEnd w:id="371"/>
          </w:p>
        </w:tc>
        <w:tc>
          <w:tcPr>
            <w:tcW w:w="2694" w:type="dxa"/>
          </w:tcPr>
          <w:p w14:paraId="5CA3EAA4" w14:textId="4C852AD0" w:rsidR="00267D28" w:rsidRPr="00A611FB" w:rsidRDefault="00267D28" w:rsidP="00267D28">
            <w:pPr>
              <w:spacing w:before="156" w:after="156"/>
              <w:rPr>
                <w:rFonts w:eastAsia="宋体"/>
                <w:sz w:val="20"/>
                <w:szCs w:val="20"/>
              </w:rPr>
            </w:pPr>
            <w:bookmarkStart w:id="372" w:name="_Toc213058341"/>
            <w:bookmarkStart w:id="373" w:name="_Toc213058383"/>
            <w:bookmarkStart w:id="374" w:name="_Toc213074181"/>
            <w:bookmarkStart w:id="375" w:name="_Toc213074245"/>
            <w:r w:rsidRPr="00A611FB">
              <w:rPr>
                <w:rFonts w:eastAsia="宋体" w:hint="eastAsia"/>
                <w:sz w:val="20"/>
                <w:szCs w:val="20"/>
              </w:rPr>
              <w:t>Common framework with NTN specific configuration</w:t>
            </w:r>
            <w:bookmarkEnd w:id="372"/>
            <w:bookmarkEnd w:id="373"/>
            <w:bookmarkEnd w:id="374"/>
            <w:bookmarkEnd w:id="375"/>
          </w:p>
        </w:tc>
        <w:tc>
          <w:tcPr>
            <w:tcW w:w="4389" w:type="dxa"/>
          </w:tcPr>
          <w:p w14:paraId="176D75A4" w14:textId="742985CD" w:rsidR="00267D28" w:rsidRPr="00A611FB" w:rsidRDefault="00267D28" w:rsidP="00267D28">
            <w:pPr>
              <w:spacing w:before="156" w:after="156"/>
              <w:rPr>
                <w:rFonts w:eastAsia="宋体"/>
                <w:sz w:val="20"/>
                <w:szCs w:val="20"/>
              </w:rPr>
            </w:pPr>
            <w:bookmarkStart w:id="376" w:name="_Toc213058342"/>
            <w:bookmarkStart w:id="377" w:name="_Toc213058384"/>
            <w:bookmarkStart w:id="378" w:name="_Toc213074182"/>
            <w:bookmarkStart w:id="379" w:name="_Toc213074246"/>
            <w:r w:rsidRPr="00A611FB">
              <w:rPr>
                <w:rFonts w:eastAsia="宋体"/>
                <w:sz w:val="20"/>
                <w:szCs w:val="20"/>
              </w:rPr>
              <w:t>RAN2</w:t>
            </w:r>
            <w:r w:rsidRPr="00A611FB">
              <w:rPr>
                <w:rFonts w:eastAsia="宋体" w:hint="eastAsia"/>
                <w:sz w:val="20"/>
                <w:szCs w:val="20"/>
              </w:rPr>
              <w:t xml:space="preserve"> </w:t>
            </w:r>
            <w:r w:rsidR="00467C9E">
              <w:rPr>
                <w:rFonts w:eastAsia="宋体" w:hint="eastAsia"/>
                <w:sz w:val="20"/>
                <w:szCs w:val="20"/>
              </w:rPr>
              <w:t>should</w:t>
            </w:r>
            <w:r w:rsidR="00467C9E" w:rsidRPr="00A611FB">
              <w:rPr>
                <w:rFonts w:eastAsia="宋体"/>
                <w:sz w:val="20"/>
                <w:szCs w:val="20"/>
              </w:rPr>
              <w:t xml:space="preserve"> </w:t>
            </w:r>
            <w:r w:rsidRPr="00A611FB">
              <w:rPr>
                <w:rFonts w:eastAsia="宋体"/>
                <w:sz w:val="20"/>
                <w:szCs w:val="20"/>
              </w:rPr>
              <w:t>study more flexible location-based and time-based mobility management mechanisms to address scenarios including adjacent coverage, overlapping coverage, multi-orbit coordination, NTN-TN interworking</w:t>
            </w:r>
            <w:r w:rsidR="00C5088A">
              <w:rPr>
                <w:rFonts w:eastAsia="宋体" w:hint="eastAsia"/>
                <w:sz w:val="20"/>
                <w:szCs w:val="20"/>
              </w:rPr>
              <w:t xml:space="preserve"> and inter-RAT mobility</w:t>
            </w:r>
            <w:r w:rsidRPr="00A611FB">
              <w:rPr>
                <w:rFonts w:eastAsia="宋体"/>
                <w:sz w:val="20"/>
                <w:szCs w:val="20"/>
              </w:rPr>
              <w:t>.</w:t>
            </w:r>
            <w:bookmarkEnd w:id="376"/>
            <w:bookmarkEnd w:id="377"/>
            <w:bookmarkEnd w:id="378"/>
            <w:bookmarkEnd w:id="379"/>
          </w:p>
        </w:tc>
      </w:tr>
      <w:tr w:rsidR="00050A6B" w:rsidRPr="00A611FB" w14:paraId="6A140BDD" w14:textId="77777777" w:rsidTr="006D0A02">
        <w:tc>
          <w:tcPr>
            <w:tcW w:w="1823" w:type="dxa"/>
          </w:tcPr>
          <w:p w14:paraId="081FB3E0" w14:textId="634E70A9" w:rsidR="00050A6B" w:rsidRPr="00A611FB" w:rsidRDefault="00050A6B" w:rsidP="00050A6B">
            <w:pPr>
              <w:spacing w:before="156" w:after="156"/>
              <w:rPr>
                <w:rFonts w:eastAsia="宋体"/>
                <w:sz w:val="20"/>
                <w:szCs w:val="20"/>
              </w:rPr>
            </w:pPr>
            <w:r>
              <w:rPr>
                <w:rFonts w:eastAsia="宋体" w:hint="eastAsia"/>
                <w:sz w:val="20"/>
                <w:szCs w:val="20"/>
              </w:rPr>
              <w:t>HARQ</w:t>
            </w:r>
          </w:p>
        </w:tc>
        <w:tc>
          <w:tcPr>
            <w:tcW w:w="2694" w:type="dxa"/>
          </w:tcPr>
          <w:p w14:paraId="43444E06" w14:textId="5C6961B1" w:rsidR="00050A6B" w:rsidRPr="00A611FB" w:rsidRDefault="00050A6B" w:rsidP="00050A6B">
            <w:pPr>
              <w:spacing w:before="156" w:after="156"/>
              <w:rPr>
                <w:rFonts w:eastAsia="宋体"/>
                <w:sz w:val="20"/>
                <w:szCs w:val="20"/>
              </w:rPr>
            </w:pPr>
            <w:r w:rsidRPr="00A611FB">
              <w:rPr>
                <w:rFonts w:eastAsia="宋体" w:hint="eastAsia"/>
                <w:sz w:val="20"/>
                <w:szCs w:val="20"/>
              </w:rPr>
              <w:t>Common framework with NTN specific configuration</w:t>
            </w:r>
          </w:p>
        </w:tc>
        <w:tc>
          <w:tcPr>
            <w:tcW w:w="4389" w:type="dxa"/>
          </w:tcPr>
          <w:p w14:paraId="2E72181E" w14:textId="10555E87" w:rsidR="00050A6B" w:rsidRPr="00A611FB" w:rsidRDefault="0058539F" w:rsidP="00050A6B">
            <w:pPr>
              <w:spacing w:before="156" w:after="156"/>
              <w:rPr>
                <w:rFonts w:eastAsia="宋体"/>
                <w:sz w:val="20"/>
                <w:szCs w:val="20"/>
              </w:rPr>
            </w:pPr>
            <w:r>
              <w:rPr>
                <w:rFonts w:eastAsia="宋体" w:hint="eastAsia"/>
                <w:sz w:val="20"/>
                <w:szCs w:val="20"/>
              </w:rPr>
              <w:t>HARQ disable for NTN</w:t>
            </w:r>
          </w:p>
        </w:tc>
      </w:tr>
      <w:tr w:rsidR="00050A6B" w:rsidRPr="00A611FB" w14:paraId="4C02C92A" w14:textId="77777777" w:rsidTr="006D0A02">
        <w:tc>
          <w:tcPr>
            <w:tcW w:w="1823" w:type="dxa"/>
          </w:tcPr>
          <w:p w14:paraId="17BF8DA9" w14:textId="490EA005" w:rsidR="00050A6B" w:rsidRPr="00A611FB" w:rsidRDefault="00050A6B" w:rsidP="00050A6B">
            <w:pPr>
              <w:spacing w:before="156" w:after="156"/>
              <w:rPr>
                <w:rFonts w:eastAsia="宋体"/>
                <w:sz w:val="20"/>
                <w:szCs w:val="20"/>
              </w:rPr>
            </w:pPr>
            <w:bookmarkStart w:id="380" w:name="_Toc213074192"/>
            <w:bookmarkStart w:id="381" w:name="_Toc213074256"/>
            <w:r w:rsidRPr="00A611FB">
              <w:rPr>
                <w:rFonts w:eastAsia="宋体" w:hint="eastAsia"/>
                <w:sz w:val="20"/>
                <w:szCs w:val="20"/>
              </w:rPr>
              <w:t>MDT</w:t>
            </w:r>
            <w:bookmarkEnd w:id="380"/>
            <w:bookmarkEnd w:id="381"/>
          </w:p>
        </w:tc>
        <w:tc>
          <w:tcPr>
            <w:tcW w:w="2694" w:type="dxa"/>
          </w:tcPr>
          <w:p w14:paraId="2AAA3F0C" w14:textId="17FAE68A" w:rsidR="00050A6B" w:rsidRPr="00A611FB" w:rsidRDefault="00050A6B" w:rsidP="00050A6B">
            <w:pPr>
              <w:spacing w:before="156" w:after="156"/>
              <w:rPr>
                <w:rFonts w:eastAsia="宋体"/>
                <w:sz w:val="20"/>
                <w:szCs w:val="20"/>
              </w:rPr>
            </w:pPr>
            <w:bookmarkStart w:id="382" w:name="_Hlk213376146"/>
            <w:r w:rsidRPr="00A611FB">
              <w:rPr>
                <w:rFonts w:eastAsia="宋体" w:hint="eastAsia"/>
                <w:sz w:val="20"/>
                <w:szCs w:val="20"/>
              </w:rPr>
              <w:t>Common framework with NTN specific configuration</w:t>
            </w:r>
            <w:bookmarkEnd w:id="382"/>
          </w:p>
        </w:tc>
        <w:tc>
          <w:tcPr>
            <w:tcW w:w="4389" w:type="dxa"/>
          </w:tcPr>
          <w:p w14:paraId="6041811B" w14:textId="1CE3636B" w:rsidR="00050A6B" w:rsidRPr="00A611FB" w:rsidRDefault="00050A6B" w:rsidP="00050A6B">
            <w:pPr>
              <w:spacing w:before="156" w:after="156"/>
              <w:rPr>
                <w:rFonts w:eastAsia="宋体"/>
                <w:sz w:val="20"/>
                <w:szCs w:val="20"/>
              </w:rPr>
            </w:pPr>
            <w:bookmarkStart w:id="383" w:name="_Toc213074194"/>
            <w:bookmarkStart w:id="384" w:name="_Toc213074258"/>
            <w:r>
              <w:rPr>
                <w:rFonts w:eastAsia="宋体" w:hint="eastAsia"/>
                <w:sz w:val="20"/>
                <w:szCs w:val="20"/>
              </w:rPr>
              <w:t xml:space="preserve">Compared with TN, NTN </w:t>
            </w:r>
            <w:r w:rsidRPr="00A611FB">
              <w:rPr>
                <w:rFonts w:eastAsia="宋体"/>
                <w:sz w:val="20"/>
                <w:szCs w:val="20"/>
              </w:rPr>
              <w:t>satellites</w:t>
            </w:r>
            <w:r>
              <w:rPr>
                <w:rFonts w:eastAsia="宋体" w:hint="eastAsia"/>
                <w:sz w:val="20"/>
                <w:szCs w:val="20"/>
              </w:rPr>
              <w:t xml:space="preserve"> may cover some </w:t>
            </w:r>
            <w:r w:rsidRPr="00A611FB">
              <w:rPr>
                <w:rFonts w:eastAsia="宋体" w:hint="eastAsia"/>
                <w:sz w:val="20"/>
                <w:szCs w:val="20"/>
              </w:rPr>
              <w:t>inaccessible dangerous areas</w:t>
            </w:r>
            <w:r>
              <w:rPr>
                <w:rFonts w:eastAsia="宋体" w:hint="eastAsia"/>
                <w:sz w:val="20"/>
                <w:szCs w:val="20"/>
              </w:rPr>
              <w:t>, making it hard to do drive test.</w:t>
            </w:r>
            <w:r w:rsidRPr="00A611FB">
              <w:rPr>
                <w:rFonts w:eastAsia="宋体" w:hint="eastAsia"/>
                <w:sz w:val="20"/>
                <w:szCs w:val="20"/>
              </w:rPr>
              <w:t xml:space="preserve"> RAN2 </w:t>
            </w:r>
            <w:r>
              <w:rPr>
                <w:rFonts w:eastAsia="宋体" w:hint="eastAsia"/>
                <w:sz w:val="20"/>
                <w:szCs w:val="20"/>
              </w:rPr>
              <w:t>should</w:t>
            </w:r>
            <w:r w:rsidRPr="00A611FB">
              <w:rPr>
                <w:rFonts w:eastAsia="宋体" w:hint="eastAsia"/>
                <w:sz w:val="20"/>
                <w:szCs w:val="20"/>
              </w:rPr>
              <w:t xml:space="preserve"> study </w:t>
            </w:r>
            <w:r w:rsidRPr="00310E0C">
              <w:rPr>
                <w:rFonts w:eastAsia="宋体"/>
                <w:iCs/>
                <w:sz w:val="20"/>
              </w:rPr>
              <w:t xml:space="preserve">efficient </w:t>
            </w:r>
            <w:r>
              <w:rPr>
                <w:rFonts w:eastAsia="宋体" w:hint="eastAsia"/>
                <w:iCs/>
                <w:sz w:val="20"/>
              </w:rPr>
              <w:t xml:space="preserve">drive </w:t>
            </w:r>
            <w:r w:rsidRPr="00310E0C">
              <w:rPr>
                <w:rFonts w:eastAsia="宋体" w:hint="eastAsia"/>
                <w:iCs/>
                <w:sz w:val="20"/>
              </w:rPr>
              <w:t xml:space="preserve">test </w:t>
            </w:r>
            <w:r>
              <w:rPr>
                <w:rFonts w:eastAsia="宋体" w:hint="eastAsia"/>
                <w:iCs/>
                <w:sz w:val="20"/>
              </w:rPr>
              <w:t xml:space="preserve">with </w:t>
            </w:r>
            <w:r w:rsidRPr="00310E0C">
              <w:rPr>
                <w:rFonts w:eastAsia="宋体" w:hint="eastAsia"/>
                <w:iCs/>
                <w:sz w:val="20"/>
              </w:rPr>
              <w:t>MD</w:t>
            </w:r>
            <w:r>
              <w:rPr>
                <w:rFonts w:eastAsia="宋体" w:hint="eastAsia"/>
                <w:iCs/>
                <w:sz w:val="20"/>
              </w:rPr>
              <w:t>T in 6G NTN.</w:t>
            </w:r>
            <w:bookmarkEnd w:id="383"/>
            <w:bookmarkEnd w:id="384"/>
          </w:p>
        </w:tc>
      </w:tr>
      <w:tr w:rsidR="00050A6B" w:rsidRPr="00A611FB" w14:paraId="6F5706F8" w14:textId="77777777" w:rsidTr="006D0A02">
        <w:tc>
          <w:tcPr>
            <w:tcW w:w="1823" w:type="dxa"/>
          </w:tcPr>
          <w:p w14:paraId="36D2DBBB" w14:textId="7B0CE76C" w:rsidR="00050A6B" w:rsidRPr="00A611FB" w:rsidRDefault="00050A6B" w:rsidP="00050A6B">
            <w:pPr>
              <w:spacing w:before="156" w:after="156"/>
              <w:rPr>
                <w:rFonts w:eastAsia="宋体"/>
                <w:sz w:val="20"/>
                <w:szCs w:val="20"/>
              </w:rPr>
            </w:pPr>
            <w:bookmarkStart w:id="385" w:name="_Toc213074189"/>
            <w:bookmarkStart w:id="386" w:name="_Toc213074253"/>
            <w:r w:rsidRPr="00A611FB">
              <w:rPr>
                <w:rFonts w:eastAsia="宋体"/>
                <w:sz w:val="20"/>
                <w:szCs w:val="20"/>
              </w:rPr>
              <w:t>Network &amp;</w:t>
            </w:r>
            <w:r w:rsidR="00A95F81">
              <w:rPr>
                <w:rFonts w:eastAsia="宋体" w:hint="eastAsia"/>
                <w:sz w:val="20"/>
                <w:szCs w:val="20"/>
              </w:rPr>
              <w:t xml:space="preserve"> </w:t>
            </w:r>
            <w:r w:rsidRPr="00A611FB">
              <w:rPr>
                <w:rFonts w:eastAsia="宋体"/>
                <w:sz w:val="20"/>
                <w:szCs w:val="20"/>
              </w:rPr>
              <w:t>UE energy saving</w:t>
            </w:r>
            <w:bookmarkEnd w:id="385"/>
            <w:bookmarkEnd w:id="386"/>
          </w:p>
        </w:tc>
        <w:tc>
          <w:tcPr>
            <w:tcW w:w="2694" w:type="dxa"/>
          </w:tcPr>
          <w:p w14:paraId="524468DA" w14:textId="7A750C15" w:rsidR="00050A6B" w:rsidRPr="00A611FB" w:rsidRDefault="00F95CAF" w:rsidP="00050A6B">
            <w:pPr>
              <w:spacing w:before="156" w:after="156"/>
              <w:rPr>
                <w:rFonts w:eastAsia="宋体"/>
                <w:sz w:val="20"/>
                <w:szCs w:val="20"/>
              </w:rPr>
            </w:pPr>
            <w:r w:rsidRPr="00A611FB">
              <w:rPr>
                <w:rFonts w:eastAsia="宋体" w:hint="eastAsia"/>
                <w:sz w:val="20"/>
                <w:szCs w:val="20"/>
              </w:rPr>
              <w:t>Common framework with NTN specific configuration</w:t>
            </w:r>
          </w:p>
        </w:tc>
        <w:tc>
          <w:tcPr>
            <w:tcW w:w="4389" w:type="dxa"/>
          </w:tcPr>
          <w:p w14:paraId="25775DD2" w14:textId="05839DC5" w:rsidR="00050A6B" w:rsidRPr="00A611FB" w:rsidRDefault="00EB658B" w:rsidP="00050A6B">
            <w:pPr>
              <w:spacing w:before="156" w:after="156"/>
              <w:rPr>
                <w:rFonts w:eastAsia="宋体"/>
                <w:sz w:val="20"/>
                <w:szCs w:val="20"/>
              </w:rPr>
            </w:pPr>
            <w:r>
              <w:rPr>
                <w:rFonts w:eastAsia="宋体" w:hint="eastAsia"/>
                <w:sz w:val="20"/>
                <w:szCs w:val="20"/>
              </w:rPr>
              <w:t>Beam hopping needs to be considered in 6G NTN</w:t>
            </w:r>
          </w:p>
        </w:tc>
      </w:tr>
      <w:tr w:rsidR="00050A6B" w:rsidRPr="00A611FB" w14:paraId="386FDF36" w14:textId="77777777" w:rsidTr="006D0A02">
        <w:tc>
          <w:tcPr>
            <w:tcW w:w="1823" w:type="dxa"/>
          </w:tcPr>
          <w:p w14:paraId="75263656" w14:textId="10CB16D7" w:rsidR="00050A6B" w:rsidRPr="00A611FB" w:rsidRDefault="00050A6B" w:rsidP="00050A6B">
            <w:pPr>
              <w:spacing w:before="156" w:after="156"/>
              <w:rPr>
                <w:rFonts w:eastAsia="宋体"/>
                <w:sz w:val="20"/>
                <w:szCs w:val="20"/>
              </w:rPr>
            </w:pPr>
            <w:r>
              <w:rPr>
                <w:rFonts w:eastAsia="宋体"/>
                <w:sz w:val="20"/>
                <w:szCs w:val="20"/>
              </w:rPr>
              <w:t>O</w:t>
            </w:r>
            <w:r>
              <w:rPr>
                <w:rFonts w:eastAsia="宋体" w:hint="eastAsia"/>
                <w:sz w:val="20"/>
                <w:szCs w:val="20"/>
              </w:rPr>
              <w:t>ther UP functions, for example data</w:t>
            </w:r>
            <w:r w:rsidRPr="003B46B9">
              <w:rPr>
                <w:rFonts w:eastAsia="宋体" w:hint="eastAsia"/>
                <w:sz w:val="20"/>
                <w:szCs w:val="20"/>
              </w:rPr>
              <w:t xml:space="preserve"> transmission</w:t>
            </w:r>
            <w:r>
              <w:rPr>
                <w:rFonts w:eastAsia="宋体" w:hint="eastAsia"/>
                <w:sz w:val="20"/>
                <w:szCs w:val="20"/>
              </w:rPr>
              <w:t>, ROHC, s</w:t>
            </w:r>
            <w:r w:rsidRPr="00A611FB">
              <w:rPr>
                <w:rFonts w:eastAsia="宋体"/>
                <w:sz w:val="20"/>
                <w:szCs w:val="20"/>
              </w:rPr>
              <w:t>cheduling</w:t>
            </w:r>
            <w:r>
              <w:rPr>
                <w:rFonts w:eastAsia="宋体" w:hint="eastAsia"/>
                <w:sz w:val="20"/>
                <w:szCs w:val="20"/>
              </w:rPr>
              <w:t>, s</w:t>
            </w:r>
            <w:r w:rsidRPr="00A611FB">
              <w:rPr>
                <w:rFonts w:eastAsia="宋体" w:hint="eastAsia"/>
                <w:sz w:val="20"/>
                <w:szCs w:val="20"/>
              </w:rPr>
              <w:t>ecurity</w:t>
            </w:r>
          </w:p>
        </w:tc>
        <w:tc>
          <w:tcPr>
            <w:tcW w:w="2694" w:type="dxa"/>
          </w:tcPr>
          <w:p w14:paraId="55FF7ED2" w14:textId="3B69458A" w:rsidR="00050A6B" w:rsidRPr="00960B07" w:rsidRDefault="00050A6B" w:rsidP="00050A6B">
            <w:pPr>
              <w:spacing w:before="156" w:after="156"/>
              <w:rPr>
                <w:rFonts w:eastAsia="宋体"/>
                <w:sz w:val="20"/>
                <w:szCs w:val="20"/>
              </w:rPr>
            </w:pPr>
            <w:r w:rsidRPr="00A611FB">
              <w:rPr>
                <w:rFonts w:eastAsia="宋体" w:hint="eastAsia"/>
                <w:sz w:val="20"/>
                <w:szCs w:val="20"/>
              </w:rPr>
              <w:t>Same design</w:t>
            </w:r>
          </w:p>
        </w:tc>
        <w:tc>
          <w:tcPr>
            <w:tcW w:w="4389" w:type="dxa"/>
          </w:tcPr>
          <w:p w14:paraId="45B1289D" w14:textId="77777777" w:rsidR="00050A6B" w:rsidRDefault="00050A6B" w:rsidP="00050A6B">
            <w:pPr>
              <w:spacing w:before="156" w:after="156"/>
              <w:rPr>
                <w:rFonts w:eastAsia="宋体"/>
                <w:sz w:val="20"/>
                <w:szCs w:val="20"/>
              </w:rPr>
            </w:pPr>
          </w:p>
        </w:tc>
      </w:tr>
    </w:tbl>
    <w:p w14:paraId="63C970B2" w14:textId="20A50E3C" w:rsidR="007B5F1C" w:rsidRDefault="00627C78" w:rsidP="00F92644">
      <w:pPr>
        <w:pStyle w:val="1st-Proposal-YJ"/>
        <w:spacing w:before="156" w:after="156"/>
        <w:rPr>
          <w:rFonts w:eastAsia="宋体"/>
          <w:i w:val="0"/>
          <w:iCs/>
          <w:sz w:val="20"/>
        </w:rPr>
      </w:pPr>
      <w:bookmarkStart w:id="387" w:name="_Toc213058343"/>
      <w:bookmarkStart w:id="388" w:name="_Toc213058385"/>
      <w:bookmarkStart w:id="389" w:name="_Toc213405923"/>
      <w:bookmarkStart w:id="390" w:name="_Toc213407528"/>
      <w:bookmarkStart w:id="391" w:name="_Toc213407568"/>
      <w:bookmarkStart w:id="392" w:name="_Toc213423830"/>
      <w:bookmarkStart w:id="393" w:name="_Toc213429913"/>
      <w:bookmarkStart w:id="394" w:name="_Toc213074199"/>
      <w:bookmarkStart w:id="395" w:name="_Toc213074263"/>
      <w:bookmarkStart w:id="396" w:name="_Toc213074300"/>
      <w:bookmarkStart w:id="397" w:name="_Toc213074362"/>
      <w:bookmarkStart w:id="398" w:name="_Toc213074582"/>
      <w:bookmarkStart w:id="399" w:name="_Toc213074685"/>
      <w:bookmarkStart w:id="400" w:name="_Toc213076798"/>
      <w:bookmarkStart w:id="401" w:name="_Toc213079665"/>
      <w:bookmarkStart w:id="402" w:name="_Toc213079722"/>
      <w:bookmarkStart w:id="403" w:name="_Toc213079747"/>
      <w:bookmarkStart w:id="404" w:name="_Toc213079877"/>
      <w:bookmarkStart w:id="405" w:name="_Toc213337870"/>
      <w:bookmarkStart w:id="406" w:name="_Toc213338123"/>
      <w:bookmarkStart w:id="407" w:name="_Toc213338923"/>
      <w:bookmarkEnd w:id="387"/>
      <w:bookmarkEnd w:id="388"/>
      <w:r w:rsidRPr="00F92644">
        <w:rPr>
          <w:rFonts w:eastAsia="宋体"/>
          <w:i w:val="0"/>
          <w:iCs/>
          <w:sz w:val="20"/>
        </w:rPr>
        <w:t>RAN2</w:t>
      </w:r>
      <w:r w:rsidR="004F5627" w:rsidRPr="00F92644">
        <w:rPr>
          <w:rFonts w:eastAsia="宋体"/>
          <w:i w:val="0"/>
          <w:iCs/>
          <w:sz w:val="20"/>
        </w:rPr>
        <w:t xml:space="preserve"> </w:t>
      </w:r>
      <w:r w:rsidR="005E3914" w:rsidRPr="00F92644">
        <w:rPr>
          <w:rFonts w:eastAsia="宋体"/>
          <w:i w:val="0"/>
          <w:iCs/>
          <w:sz w:val="20"/>
        </w:rPr>
        <w:t xml:space="preserve">to </w:t>
      </w:r>
      <w:r w:rsidR="001A5A62">
        <w:rPr>
          <w:rFonts w:eastAsia="宋体" w:hint="eastAsia"/>
          <w:i w:val="0"/>
          <w:iCs/>
          <w:sz w:val="20"/>
        </w:rPr>
        <w:t>study</w:t>
      </w:r>
      <w:r w:rsidR="004F5627" w:rsidRPr="00F92644">
        <w:rPr>
          <w:rFonts w:eastAsia="宋体"/>
          <w:i w:val="0"/>
          <w:iCs/>
          <w:sz w:val="20"/>
        </w:rPr>
        <w:t xml:space="preserve"> </w:t>
      </w:r>
      <w:r w:rsidR="00A519B5">
        <w:rPr>
          <w:rFonts w:eastAsia="宋体" w:hint="eastAsia"/>
          <w:i w:val="0"/>
          <w:iCs/>
          <w:sz w:val="20"/>
        </w:rPr>
        <w:t xml:space="preserve">two types of </w:t>
      </w:r>
      <w:r w:rsidR="009844C5" w:rsidRPr="00F92644">
        <w:rPr>
          <w:rFonts w:eastAsia="宋体"/>
          <w:i w:val="0"/>
          <w:iCs/>
          <w:sz w:val="20"/>
        </w:rPr>
        <w:t>c</w:t>
      </w:r>
      <w:r w:rsidR="005E3914" w:rsidRPr="00F92644">
        <w:rPr>
          <w:rFonts w:eastAsia="宋体"/>
          <w:i w:val="0"/>
          <w:iCs/>
          <w:sz w:val="20"/>
        </w:rPr>
        <w:t>ommon design</w:t>
      </w:r>
      <w:r w:rsidR="007B5F1C">
        <w:rPr>
          <w:rFonts w:eastAsia="宋体" w:hint="eastAsia"/>
          <w:i w:val="0"/>
          <w:iCs/>
          <w:sz w:val="20"/>
        </w:rPr>
        <w:t>:</w:t>
      </w:r>
      <w:bookmarkEnd w:id="389"/>
      <w:bookmarkEnd w:id="390"/>
      <w:bookmarkEnd w:id="391"/>
      <w:bookmarkEnd w:id="392"/>
      <w:bookmarkEnd w:id="393"/>
    </w:p>
    <w:p w14:paraId="6D1F1EC1" w14:textId="095E9BB7" w:rsidR="007B5F1C" w:rsidRDefault="007B5F1C" w:rsidP="007B5F1C">
      <w:pPr>
        <w:pStyle w:val="1st-Proposal-YJ"/>
        <w:numPr>
          <w:ilvl w:val="0"/>
          <w:numId w:val="13"/>
        </w:numPr>
        <w:spacing w:before="156" w:after="156"/>
        <w:ind w:leftChars="600" w:left="1762" w:hanging="442"/>
        <w:rPr>
          <w:rFonts w:eastAsia="宋体"/>
          <w:i w:val="0"/>
          <w:iCs/>
          <w:sz w:val="20"/>
        </w:rPr>
      </w:pPr>
      <w:bookmarkStart w:id="408" w:name="_Toc213405924"/>
      <w:bookmarkStart w:id="409" w:name="_Toc213407529"/>
      <w:bookmarkStart w:id="410" w:name="_Toc213407569"/>
      <w:bookmarkStart w:id="411" w:name="_Toc213423831"/>
      <w:bookmarkStart w:id="412" w:name="_Toc213429914"/>
      <w:r w:rsidRPr="007B5F1C">
        <w:rPr>
          <w:rFonts w:eastAsia="宋体"/>
          <w:i w:val="0"/>
          <w:iCs/>
          <w:sz w:val="20"/>
        </w:rPr>
        <w:t>Common framework with NTN specific configuration</w:t>
      </w:r>
      <w:r>
        <w:rPr>
          <w:rFonts w:eastAsia="宋体" w:hint="eastAsia"/>
          <w:i w:val="0"/>
          <w:iCs/>
          <w:sz w:val="20"/>
        </w:rPr>
        <w:t xml:space="preserve">: </w:t>
      </w:r>
      <w:r w:rsidRPr="007B5F1C">
        <w:rPr>
          <w:rFonts w:eastAsia="宋体"/>
          <w:i w:val="0"/>
          <w:iCs/>
          <w:sz w:val="20"/>
        </w:rPr>
        <w:t>Initial and System Access</w:t>
      </w:r>
      <w:r>
        <w:rPr>
          <w:rFonts w:eastAsia="宋体" w:hint="eastAsia"/>
          <w:i w:val="0"/>
          <w:iCs/>
          <w:sz w:val="20"/>
        </w:rPr>
        <w:t>, mobility, HARQ</w:t>
      </w:r>
      <w:r w:rsidR="00C53559">
        <w:rPr>
          <w:rFonts w:eastAsia="宋体" w:hint="eastAsia"/>
          <w:i w:val="0"/>
          <w:iCs/>
          <w:sz w:val="20"/>
        </w:rPr>
        <w:t xml:space="preserve">, </w:t>
      </w:r>
      <w:r>
        <w:rPr>
          <w:rFonts w:eastAsia="宋体" w:hint="eastAsia"/>
          <w:i w:val="0"/>
          <w:iCs/>
          <w:sz w:val="20"/>
        </w:rPr>
        <w:t>MDT</w:t>
      </w:r>
      <w:bookmarkEnd w:id="408"/>
      <w:bookmarkEnd w:id="409"/>
      <w:bookmarkEnd w:id="410"/>
      <w:bookmarkEnd w:id="411"/>
      <w:r w:rsidR="00F95608">
        <w:rPr>
          <w:rFonts w:eastAsia="宋体" w:hint="eastAsia"/>
          <w:i w:val="0"/>
          <w:iCs/>
          <w:sz w:val="20"/>
        </w:rPr>
        <w:t>, network &amp; UE energy saving</w:t>
      </w:r>
      <w:bookmarkEnd w:id="412"/>
    </w:p>
    <w:p w14:paraId="22F29230" w14:textId="155482B3" w:rsidR="007B5F1C" w:rsidRDefault="007B5F1C" w:rsidP="007B5F1C">
      <w:pPr>
        <w:pStyle w:val="1st-Proposal-YJ"/>
        <w:numPr>
          <w:ilvl w:val="0"/>
          <w:numId w:val="13"/>
        </w:numPr>
        <w:spacing w:before="156" w:after="156"/>
        <w:ind w:leftChars="600" w:left="1762" w:hanging="442"/>
        <w:rPr>
          <w:rFonts w:eastAsia="宋体"/>
          <w:i w:val="0"/>
          <w:iCs/>
          <w:sz w:val="20"/>
        </w:rPr>
      </w:pPr>
      <w:bookmarkStart w:id="413" w:name="_Toc213405925"/>
      <w:bookmarkStart w:id="414" w:name="_Toc213407530"/>
      <w:bookmarkStart w:id="415" w:name="_Toc213407570"/>
      <w:bookmarkStart w:id="416" w:name="_Toc213423832"/>
      <w:bookmarkStart w:id="417" w:name="_Toc213429915"/>
      <w:r>
        <w:rPr>
          <w:rFonts w:eastAsia="宋体"/>
          <w:i w:val="0"/>
          <w:iCs/>
          <w:sz w:val="20"/>
        </w:rPr>
        <w:t>S</w:t>
      </w:r>
      <w:r>
        <w:rPr>
          <w:rFonts w:eastAsia="宋体" w:hint="eastAsia"/>
          <w:i w:val="0"/>
          <w:iCs/>
          <w:sz w:val="20"/>
        </w:rPr>
        <w:t>ame design: other UP functions</w:t>
      </w:r>
      <w:bookmarkEnd w:id="413"/>
      <w:bookmarkEnd w:id="414"/>
      <w:bookmarkEnd w:id="415"/>
      <w:bookmarkEnd w:id="416"/>
      <w:bookmarkEnd w:id="417"/>
    </w:p>
    <w:p w14:paraId="173F32C5" w14:textId="77777777" w:rsidR="00E43759" w:rsidRDefault="00E43759" w:rsidP="00E43759">
      <w:pPr>
        <w:pStyle w:val="1st-Proposal-YJ"/>
        <w:numPr>
          <w:ilvl w:val="0"/>
          <w:numId w:val="0"/>
        </w:numPr>
        <w:spacing w:before="156" w:after="156"/>
        <w:rPr>
          <w:rFonts w:eastAsia="宋体"/>
          <w:i w:val="0"/>
          <w:iCs/>
          <w:sz w:val="20"/>
        </w:rPr>
      </w:pPr>
    </w:p>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14:paraId="5450C8F3" w14:textId="77777777" w:rsidR="00783F62" w:rsidRDefault="00000000">
      <w:pPr>
        <w:pStyle w:val="a0"/>
        <w:numPr>
          <w:ilvl w:val="1"/>
          <w:numId w:val="1"/>
        </w:numPr>
        <w:spacing w:before="120" w:after="120"/>
        <w:ind w:firstLineChars="0"/>
        <w:outlineLvl w:val="1"/>
        <w:rPr>
          <w:rFonts w:eastAsia="宋体"/>
          <w:b/>
          <w:sz w:val="24"/>
          <w:szCs w:val="24"/>
        </w:rPr>
      </w:pPr>
      <w:r>
        <w:rPr>
          <w:rFonts w:eastAsia="宋体" w:hint="eastAsia"/>
          <w:b/>
          <w:sz w:val="24"/>
          <w:szCs w:val="24"/>
        </w:rPr>
        <w:lastRenderedPageBreak/>
        <w:t>Way forward for TN/NTN integration in 6GR study phase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BB61A45" w14:textId="58476B66" w:rsidR="00CF7246" w:rsidRDefault="00463AC1" w:rsidP="004E3BCF">
      <w:pPr>
        <w:spacing w:before="156" w:after="156"/>
        <w:rPr>
          <w:rFonts w:eastAsia="宋体"/>
          <w:sz w:val="20"/>
          <w:szCs w:val="20"/>
        </w:rPr>
      </w:pPr>
      <w:r w:rsidRPr="00215095">
        <w:rPr>
          <w:rFonts w:eastAsia="宋体" w:hint="eastAsia"/>
          <w:sz w:val="20"/>
          <w:szCs w:val="20"/>
        </w:rPr>
        <w:t xml:space="preserve">In </w:t>
      </w:r>
      <w:r w:rsidR="003756A3" w:rsidRPr="00215095">
        <w:rPr>
          <w:rFonts w:eastAsia="宋体"/>
          <w:sz w:val="20"/>
          <w:szCs w:val="20"/>
        </w:rPr>
        <w:t>5G, NTN w</w:t>
      </w:r>
      <w:r w:rsidR="008E58DE" w:rsidRPr="00215095">
        <w:rPr>
          <w:rFonts w:eastAsia="宋体" w:hint="eastAsia"/>
          <w:sz w:val="20"/>
          <w:szCs w:val="20"/>
        </w:rPr>
        <w:t>as</w:t>
      </w:r>
      <w:r w:rsidR="003756A3" w:rsidRPr="00215095">
        <w:rPr>
          <w:rFonts w:eastAsia="宋体"/>
          <w:sz w:val="20"/>
          <w:szCs w:val="20"/>
        </w:rPr>
        <w:t xml:space="preserve"> introduced as later enhancements without comprehensive consideration in the initial </w:t>
      </w:r>
      <w:r w:rsidR="008E58DE" w:rsidRPr="00215095">
        <w:rPr>
          <w:rFonts w:eastAsia="宋体" w:hint="eastAsia"/>
          <w:sz w:val="20"/>
          <w:szCs w:val="20"/>
        </w:rPr>
        <w:t>5G design</w:t>
      </w:r>
      <w:r w:rsidR="00183D04" w:rsidRPr="00215095">
        <w:rPr>
          <w:rFonts w:eastAsia="宋体" w:hint="eastAsia"/>
          <w:sz w:val="20"/>
          <w:szCs w:val="20"/>
        </w:rPr>
        <w:t xml:space="preserve">, </w:t>
      </w:r>
      <w:r w:rsidR="00183D04" w:rsidRPr="00215095">
        <w:rPr>
          <w:rFonts w:eastAsia="宋体"/>
          <w:sz w:val="20"/>
          <w:szCs w:val="20"/>
        </w:rPr>
        <w:t>resulting in a patched design approach</w:t>
      </w:r>
      <w:r w:rsidR="00660E5A" w:rsidRPr="00215095">
        <w:rPr>
          <w:rFonts w:eastAsia="宋体" w:hint="eastAsia"/>
          <w:sz w:val="20"/>
          <w:szCs w:val="20"/>
        </w:rPr>
        <w:t xml:space="preserve"> for </w:t>
      </w:r>
      <w:r w:rsidR="000C315A" w:rsidRPr="00215095">
        <w:rPr>
          <w:rFonts w:eastAsia="宋体" w:hint="eastAsia"/>
          <w:sz w:val="20"/>
          <w:szCs w:val="20"/>
        </w:rPr>
        <w:t xml:space="preserve">5G </w:t>
      </w:r>
      <w:r w:rsidR="00660E5A" w:rsidRPr="00215095">
        <w:rPr>
          <w:rFonts w:eastAsia="宋体" w:hint="eastAsia"/>
          <w:sz w:val="20"/>
          <w:szCs w:val="20"/>
        </w:rPr>
        <w:t>NTN</w:t>
      </w:r>
      <w:r w:rsidR="00183D04" w:rsidRPr="00215095">
        <w:rPr>
          <w:rFonts w:eastAsia="宋体" w:hint="eastAsia"/>
          <w:sz w:val="20"/>
          <w:szCs w:val="20"/>
        </w:rPr>
        <w:t>.</w:t>
      </w:r>
      <w:r w:rsidR="00780B4A" w:rsidRPr="00215095">
        <w:rPr>
          <w:rFonts w:eastAsia="宋体" w:hint="eastAsia"/>
          <w:sz w:val="20"/>
          <w:szCs w:val="20"/>
        </w:rPr>
        <w:t xml:space="preserve"> </w:t>
      </w:r>
      <w:r w:rsidR="003756A3" w:rsidRPr="00215095">
        <w:rPr>
          <w:rFonts w:eastAsia="宋体"/>
          <w:sz w:val="20"/>
          <w:szCs w:val="20"/>
        </w:rPr>
        <w:t>For instance, the requirement for UEs to receive both SIB1 and SIB19 before accessing the network leads to prolonged access latency</w:t>
      </w:r>
      <w:r w:rsidR="0060432D">
        <w:rPr>
          <w:rFonts w:eastAsia="宋体" w:hint="eastAsia"/>
          <w:sz w:val="20"/>
          <w:szCs w:val="20"/>
        </w:rPr>
        <w:t xml:space="preserve"> in 5G NTN</w:t>
      </w:r>
      <w:r w:rsidR="003756A3" w:rsidRPr="00215095">
        <w:rPr>
          <w:rFonts w:eastAsia="宋体"/>
          <w:sz w:val="20"/>
          <w:szCs w:val="20"/>
        </w:rPr>
        <w:t xml:space="preserve">. It is therefore recommended that </w:t>
      </w:r>
      <w:r w:rsidR="0057440E" w:rsidRPr="00215095">
        <w:rPr>
          <w:rFonts w:eastAsia="宋体" w:hint="eastAsia"/>
          <w:sz w:val="20"/>
          <w:szCs w:val="20"/>
        </w:rPr>
        <w:t xml:space="preserve">6G </w:t>
      </w:r>
      <w:r w:rsidR="003756A3" w:rsidRPr="00215095">
        <w:rPr>
          <w:rFonts w:eastAsia="宋体"/>
          <w:sz w:val="20"/>
          <w:szCs w:val="20"/>
        </w:rPr>
        <w:t>common design</w:t>
      </w:r>
      <w:r w:rsidR="00B37ED3" w:rsidRPr="00215095">
        <w:rPr>
          <w:rFonts w:eastAsia="宋体" w:hint="eastAsia"/>
          <w:sz w:val="20"/>
          <w:szCs w:val="20"/>
        </w:rPr>
        <w:t xml:space="preserve"> </w:t>
      </w:r>
      <w:r w:rsidR="00BF251C">
        <w:rPr>
          <w:rFonts w:eastAsia="宋体" w:hint="eastAsia"/>
          <w:sz w:val="20"/>
          <w:szCs w:val="20"/>
        </w:rPr>
        <w:t>should</w:t>
      </w:r>
      <w:r w:rsidR="003756A3" w:rsidRPr="00215095">
        <w:rPr>
          <w:rFonts w:eastAsia="宋体"/>
          <w:sz w:val="20"/>
          <w:szCs w:val="20"/>
        </w:rPr>
        <w:t xml:space="preserve"> address the </w:t>
      </w:r>
      <w:r w:rsidR="00EE4F72" w:rsidRPr="00215095">
        <w:rPr>
          <w:rFonts w:eastAsia="宋体" w:hint="eastAsia"/>
          <w:sz w:val="20"/>
          <w:szCs w:val="20"/>
        </w:rPr>
        <w:t xml:space="preserve">characteristics </w:t>
      </w:r>
      <w:r w:rsidR="003756A3" w:rsidRPr="00215095">
        <w:rPr>
          <w:rFonts w:eastAsia="宋体"/>
          <w:sz w:val="20"/>
          <w:szCs w:val="20"/>
        </w:rPr>
        <w:t xml:space="preserve">of both NTN and TN </w:t>
      </w:r>
      <w:r w:rsidR="001C7BB4" w:rsidRPr="00056066">
        <w:rPr>
          <w:rFonts w:eastAsia="宋体"/>
          <w:iCs/>
          <w:sz w:val="20"/>
        </w:rPr>
        <w:t>from the beginning</w:t>
      </w:r>
      <w:r w:rsidR="0028391B">
        <w:rPr>
          <w:rFonts w:eastAsia="宋体" w:hint="eastAsia"/>
          <w:sz w:val="20"/>
          <w:szCs w:val="20"/>
        </w:rPr>
        <w:t>.</w:t>
      </w:r>
      <w:r w:rsidR="00D53A18">
        <w:rPr>
          <w:rFonts w:eastAsia="宋体" w:hint="eastAsia"/>
          <w:sz w:val="20"/>
          <w:szCs w:val="20"/>
        </w:rPr>
        <w:t xml:space="preserve"> </w:t>
      </w:r>
    </w:p>
    <w:p w14:paraId="6B929216" w14:textId="2FCB7F6C" w:rsidR="00783F62" w:rsidRPr="00B23758" w:rsidRDefault="00056066" w:rsidP="00B23758">
      <w:pPr>
        <w:pStyle w:val="1st-Proposal-YJ"/>
        <w:spacing w:before="156" w:after="156"/>
        <w:rPr>
          <w:rFonts w:eastAsia="宋体"/>
          <w:i w:val="0"/>
          <w:iCs/>
          <w:sz w:val="20"/>
        </w:rPr>
      </w:pPr>
      <w:bookmarkStart w:id="418" w:name="_Toc213074204"/>
      <w:bookmarkStart w:id="419" w:name="_Toc213074268"/>
      <w:bookmarkStart w:id="420" w:name="_Toc213074305"/>
      <w:bookmarkStart w:id="421" w:name="_Toc213074367"/>
      <w:bookmarkStart w:id="422" w:name="_Toc213074583"/>
      <w:bookmarkStart w:id="423" w:name="_Toc213074686"/>
      <w:bookmarkStart w:id="424" w:name="_Toc213076799"/>
      <w:bookmarkStart w:id="425" w:name="_Toc213079666"/>
      <w:bookmarkStart w:id="426" w:name="_Toc213079723"/>
      <w:bookmarkStart w:id="427" w:name="_Toc213079748"/>
      <w:bookmarkStart w:id="428" w:name="_Toc213079878"/>
      <w:bookmarkStart w:id="429" w:name="_Toc213337871"/>
      <w:bookmarkStart w:id="430" w:name="_Toc213338124"/>
      <w:bookmarkStart w:id="431" w:name="_Toc213338925"/>
      <w:bookmarkStart w:id="432" w:name="_Toc213405926"/>
      <w:bookmarkStart w:id="433" w:name="_Toc213407531"/>
      <w:bookmarkStart w:id="434" w:name="_Toc213407571"/>
      <w:bookmarkStart w:id="435" w:name="_Toc213423833"/>
      <w:bookmarkStart w:id="436" w:name="_Toc213429916"/>
      <w:r w:rsidRPr="00056066">
        <w:rPr>
          <w:rFonts w:eastAsia="宋体"/>
          <w:i w:val="0"/>
          <w:iCs/>
          <w:sz w:val="20"/>
        </w:rPr>
        <w:t xml:space="preserve">RAN2 </w:t>
      </w:r>
      <w:r>
        <w:rPr>
          <w:rFonts w:eastAsia="宋体" w:hint="eastAsia"/>
          <w:i w:val="0"/>
          <w:iCs/>
          <w:sz w:val="20"/>
        </w:rPr>
        <w:t>to</w:t>
      </w:r>
      <w:r w:rsidRPr="00056066">
        <w:rPr>
          <w:rFonts w:eastAsia="宋体"/>
          <w:i w:val="0"/>
          <w:iCs/>
          <w:sz w:val="20"/>
        </w:rPr>
        <w:t xml:space="preserve"> study the 6G common design</w:t>
      </w:r>
      <w:r w:rsidR="00DC502D">
        <w:rPr>
          <w:rFonts w:eastAsia="宋体" w:hint="eastAsia"/>
          <w:i w:val="0"/>
          <w:iCs/>
          <w:sz w:val="20"/>
        </w:rPr>
        <w:t xml:space="preserve"> for</w:t>
      </w:r>
      <w:r w:rsidRPr="00056066">
        <w:rPr>
          <w:rFonts w:eastAsia="宋体"/>
          <w:i w:val="0"/>
          <w:iCs/>
          <w:sz w:val="20"/>
        </w:rPr>
        <w:t xml:space="preserve"> both NTN and TN from the beginning.</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BF4A55A" w14:textId="77777777" w:rsidR="00B23758" w:rsidRPr="00056066" w:rsidRDefault="00B23758" w:rsidP="00B23758">
      <w:pPr>
        <w:pStyle w:val="1st-Proposal-YJ"/>
        <w:numPr>
          <w:ilvl w:val="0"/>
          <w:numId w:val="0"/>
        </w:numPr>
        <w:pBdr>
          <w:bottom w:val="single" w:sz="12" w:space="1" w:color="auto"/>
        </w:pBdr>
        <w:spacing w:before="156" w:after="156"/>
        <w:rPr>
          <w:rFonts w:eastAsiaTheme="minorEastAsia"/>
        </w:rPr>
      </w:pPr>
    </w:p>
    <w:p w14:paraId="25BEC595" w14:textId="77777777" w:rsidR="00783F62" w:rsidRDefault="00000000">
      <w:pPr>
        <w:pStyle w:val="1"/>
        <w:numPr>
          <w:ilvl w:val="0"/>
          <w:numId w:val="1"/>
        </w:numPr>
        <w:spacing w:beforeLines="0" w:before="0" w:after="156"/>
        <w:rPr>
          <w:rFonts w:eastAsia="宋体"/>
          <w:sz w:val="28"/>
          <w:szCs w:val="28"/>
        </w:rPr>
      </w:pPr>
      <w:r>
        <w:rPr>
          <w:rFonts w:eastAsia="宋体" w:hint="eastAsia"/>
          <w:sz w:val="28"/>
          <w:szCs w:val="28"/>
        </w:rPr>
        <w:t>Conclusion</w:t>
      </w:r>
    </w:p>
    <w:p w14:paraId="4B43C0B2" w14:textId="77777777" w:rsidR="008C29B8" w:rsidRPr="00514859" w:rsidRDefault="00000000" w:rsidP="00606F4E">
      <w:pPr>
        <w:pStyle w:val="TOC1"/>
        <w:rPr>
          <w:rFonts w:asciiTheme="minorHAnsi" w:eastAsiaTheme="minorEastAsia" w:hAnsiTheme="minorHAnsi" w:cstheme="minorBidi" w:hint="eastAsia"/>
          <w:i w:val="0"/>
          <w:iCs/>
          <w:noProof/>
          <w:szCs w:val="24"/>
          <w14:ligatures w14:val="standardContextual"/>
        </w:rPr>
      </w:pPr>
      <w:r w:rsidRPr="00514859">
        <w:rPr>
          <w:rFonts w:eastAsiaTheme="minorEastAsia"/>
          <w:i w:val="0"/>
          <w:iCs/>
        </w:rPr>
        <w:fldChar w:fldCharType="begin"/>
      </w:r>
      <w:r w:rsidRPr="00514859">
        <w:rPr>
          <w:rFonts w:eastAsiaTheme="minorEastAsia"/>
          <w:i w:val="0"/>
          <w:iCs/>
        </w:rPr>
        <w:instrText xml:space="preserve"> TOC \n \t "1st-Proposal-YJ,1,2nd-proposal-YJ,2,3nd-proposal-YJ,3" </w:instrText>
      </w:r>
      <w:r w:rsidRPr="00514859">
        <w:rPr>
          <w:rFonts w:eastAsiaTheme="minorEastAsia"/>
          <w:i w:val="0"/>
          <w:iCs/>
        </w:rPr>
        <w:fldChar w:fldCharType="separate"/>
      </w:r>
      <w:r w:rsidR="008C29B8" w:rsidRPr="00514859">
        <w:rPr>
          <w:rFonts w:eastAsia="宋体" w:hint="eastAsia"/>
          <w:i w:val="0"/>
          <w:iCs/>
          <w:noProof/>
        </w:rPr>
        <w:t>Proposal 1:</w:t>
      </w:r>
      <w:r w:rsidR="008C29B8" w:rsidRPr="00514859">
        <w:rPr>
          <w:rFonts w:asciiTheme="minorHAnsi" w:eastAsiaTheme="minorEastAsia" w:hAnsiTheme="minorHAnsi" w:cstheme="minorBidi" w:hint="eastAsia"/>
          <w:i w:val="0"/>
          <w:iCs/>
          <w:noProof/>
          <w:szCs w:val="24"/>
          <w14:ligatures w14:val="standardContextual"/>
        </w:rPr>
        <w:tab/>
      </w:r>
      <w:r w:rsidR="008C29B8" w:rsidRPr="00514859">
        <w:rPr>
          <w:rFonts w:eastAsia="宋体" w:hint="eastAsia"/>
          <w:i w:val="0"/>
          <w:iCs/>
          <w:noProof/>
        </w:rPr>
        <w:t>RAN2 to study the following requirements for NTN:</w:t>
      </w:r>
    </w:p>
    <w:p w14:paraId="2F78E066" w14:textId="6E3118F9" w:rsidR="008C29B8" w:rsidRPr="00514859" w:rsidRDefault="008C29B8" w:rsidP="008C29B8">
      <w:pPr>
        <w:pStyle w:val="1st-Proposal-YJ"/>
        <w:numPr>
          <w:ilvl w:val="0"/>
          <w:numId w:val="13"/>
        </w:numPr>
        <w:spacing w:before="156" w:after="156"/>
        <w:ind w:leftChars="600" w:left="1762" w:hanging="442"/>
        <w:rPr>
          <w:rFonts w:eastAsia="宋体"/>
          <w:i w:val="0"/>
          <w:iCs/>
          <w:sz w:val="20"/>
        </w:rPr>
      </w:pPr>
      <w:r w:rsidRPr="00514859">
        <w:rPr>
          <w:rFonts w:eastAsia="宋体"/>
          <w:i w:val="0"/>
          <w:iCs/>
          <w:sz w:val="20"/>
        </w:rPr>
        <w:t>O</w:t>
      </w:r>
      <w:r w:rsidRPr="00514859">
        <w:rPr>
          <w:rFonts w:eastAsia="宋体" w:hint="eastAsia"/>
          <w:i w:val="0"/>
          <w:iCs/>
          <w:sz w:val="20"/>
        </w:rPr>
        <w:t>ne-beam cell and multi-beam cell (irregular/regular shape)</w:t>
      </w:r>
    </w:p>
    <w:p w14:paraId="4B4569F1" w14:textId="77777777" w:rsidR="008C29B8" w:rsidRPr="00514859" w:rsidRDefault="008C29B8" w:rsidP="008C29B8">
      <w:pPr>
        <w:pStyle w:val="1st-Proposal-YJ"/>
        <w:numPr>
          <w:ilvl w:val="0"/>
          <w:numId w:val="13"/>
        </w:numPr>
        <w:spacing w:before="156" w:after="156"/>
        <w:ind w:leftChars="600" w:left="1762" w:hanging="442"/>
        <w:rPr>
          <w:rFonts w:eastAsia="宋体"/>
          <w:i w:val="0"/>
          <w:iCs/>
          <w:sz w:val="20"/>
        </w:rPr>
      </w:pPr>
      <w:r w:rsidRPr="00514859">
        <w:rPr>
          <w:rFonts w:eastAsia="宋体" w:hint="eastAsia"/>
          <w:i w:val="0"/>
          <w:iCs/>
          <w:sz w:val="20"/>
        </w:rPr>
        <w:t>E</w:t>
      </w:r>
      <w:r w:rsidRPr="00514859">
        <w:rPr>
          <w:rFonts w:eastAsia="宋体"/>
          <w:i w:val="0"/>
          <w:iCs/>
          <w:sz w:val="20"/>
        </w:rPr>
        <w:t>arth-moving cell, quasi-earth-fixed cell</w:t>
      </w:r>
      <w:r w:rsidRPr="00514859">
        <w:rPr>
          <w:rFonts w:eastAsia="宋体" w:hint="eastAsia"/>
          <w:i w:val="0"/>
          <w:iCs/>
          <w:sz w:val="20"/>
        </w:rPr>
        <w:t xml:space="preserve"> (case 1 and case 2)</w:t>
      </w:r>
      <w:r w:rsidRPr="00514859">
        <w:rPr>
          <w:rFonts w:eastAsia="宋体"/>
          <w:i w:val="0"/>
          <w:iCs/>
          <w:sz w:val="20"/>
        </w:rPr>
        <w:t xml:space="preserve"> and earth-fixed cell</w:t>
      </w:r>
      <w:r w:rsidRPr="00514859">
        <w:rPr>
          <w:rFonts w:eastAsia="宋体" w:hint="eastAsia"/>
          <w:i w:val="0"/>
          <w:iCs/>
          <w:sz w:val="20"/>
        </w:rPr>
        <w:t xml:space="preserve"> type</w:t>
      </w:r>
    </w:p>
    <w:p w14:paraId="40FE27EE" w14:textId="77777777" w:rsidR="008C29B8" w:rsidRPr="00514859" w:rsidRDefault="008C29B8" w:rsidP="008C29B8">
      <w:pPr>
        <w:pStyle w:val="a0"/>
        <w:numPr>
          <w:ilvl w:val="0"/>
          <w:numId w:val="13"/>
        </w:numPr>
        <w:spacing w:before="50" w:after="50"/>
        <w:ind w:leftChars="600" w:left="1762" w:firstLineChars="0" w:hanging="442"/>
        <w:rPr>
          <w:rFonts w:eastAsia="宋体"/>
          <w:b/>
          <w:bCs/>
          <w:iCs/>
          <w:sz w:val="20"/>
          <w:szCs w:val="20"/>
        </w:rPr>
      </w:pPr>
      <w:r w:rsidRPr="00514859">
        <w:rPr>
          <w:rFonts w:eastAsia="宋体" w:hint="eastAsia"/>
          <w:b/>
          <w:bCs/>
          <w:iCs/>
          <w:sz w:val="20"/>
          <w:szCs w:val="20"/>
        </w:rPr>
        <w:t>Energy efficiency (extended SSB periodicity)</w:t>
      </w:r>
    </w:p>
    <w:p w14:paraId="714EA615" w14:textId="77777777" w:rsidR="008C29B8" w:rsidRPr="00514859" w:rsidRDefault="008C29B8" w:rsidP="008C29B8">
      <w:pPr>
        <w:pStyle w:val="1st-Proposal-YJ"/>
        <w:numPr>
          <w:ilvl w:val="0"/>
          <w:numId w:val="13"/>
        </w:numPr>
        <w:spacing w:before="156" w:after="156"/>
        <w:ind w:leftChars="600" w:left="1762" w:hanging="442"/>
        <w:rPr>
          <w:rFonts w:eastAsia="宋体"/>
          <w:i w:val="0"/>
          <w:iCs/>
          <w:sz w:val="20"/>
        </w:rPr>
      </w:pPr>
      <w:r w:rsidRPr="00514859">
        <w:rPr>
          <w:rFonts w:eastAsia="宋体"/>
          <w:i w:val="0"/>
          <w:iCs/>
          <w:sz w:val="20"/>
        </w:rPr>
        <w:t>Multi-orbit collaboration</w:t>
      </w:r>
    </w:p>
    <w:p w14:paraId="71465E8D" w14:textId="77777777" w:rsidR="008C29B8" w:rsidRPr="00514859" w:rsidRDefault="008C29B8" w:rsidP="008C29B8">
      <w:pPr>
        <w:pStyle w:val="1st-Proposal-YJ"/>
        <w:numPr>
          <w:ilvl w:val="0"/>
          <w:numId w:val="13"/>
        </w:numPr>
        <w:spacing w:before="156" w:after="156"/>
        <w:ind w:leftChars="600" w:left="1762" w:hanging="442"/>
        <w:rPr>
          <w:rFonts w:eastAsia="宋体"/>
          <w:i w:val="0"/>
          <w:iCs/>
          <w:sz w:val="20"/>
        </w:rPr>
      </w:pPr>
      <w:r w:rsidRPr="00514859">
        <w:rPr>
          <w:rFonts w:eastAsia="宋体" w:hint="eastAsia"/>
          <w:i w:val="0"/>
          <w:iCs/>
          <w:sz w:val="20"/>
        </w:rPr>
        <w:t>T</w:t>
      </w:r>
      <w:r w:rsidRPr="00514859">
        <w:rPr>
          <w:rFonts w:eastAsia="宋体"/>
          <w:i w:val="0"/>
          <w:iCs/>
          <w:sz w:val="20"/>
        </w:rPr>
        <w:t>he scaling evolution from sparse to dense satellite constellations</w:t>
      </w:r>
    </w:p>
    <w:p w14:paraId="49B8FD2C" w14:textId="33A628DB" w:rsidR="008C29B8" w:rsidRPr="00514859" w:rsidRDefault="008C29B8" w:rsidP="00606F4E">
      <w:pPr>
        <w:pStyle w:val="TOC1"/>
        <w:rPr>
          <w:rFonts w:asciiTheme="minorHAnsi" w:eastAsiaTheme="minorEastAsia" w:hAnsiTheme="minorHAnsi" w:cstheme="minorBidi" w:hint="eastAsia"/>
          <w:i w:val="0"/>
          <w:iCs/>
          <w:noProof/>
          <w:szCs w:val="24"/>
          <w14:ligatures w14:val="standardContextual"/>
        </w:rPr>
      </w:pPr>
      <w:r w:rsidRPr="00514859">
        <w:rPr>
          <w:rFonts w:eastAsia="宋体" w:hint="eastAsia"/>
          <w:i w:val="0"/>
          <w:iCs/>
          <w:noProof/>
        </w:rPr>
        <w:t>Proposal 2:</w:t>
      </w:r>
      <w:r w:rsidRPr="00514859">
        <w:rPr>
          <w:rFonts w:asciiTheme="minorHAnsi" w:eastAsiaTheme="minorEastAsia" w:hAnsiTheme="minorHAnsi" w:cstheme="minorBidi" w:hint="eastAsia"/>
          <w:i w:val="0"/>
          <w:iCs/>
          <w:noProof/>
          <w:szCs w:val="24"/>
          <w14:ligatures w14:val="standardContextual"/>
        </w:rPr>
        <w:tab/>
      </w:r>
      <w:r w:rsidRPr="00514859">
        <w:rPr>
          <w:rFonts w:eastAsia="宋体" w:hint="eastAsia"/>
          <w:i w:val="0"/>
          <w:iCs/>
          <w:noProof/>
        </w:rPr>
        <w:t>RAN2 to study the following NTN functions in 6G day-1:</w:t>
      </w:r>
    </w:p>
    <w:p w14:paraId="64B6D562" w14:textId="77777777" w:rsidR="002D5382" w:rsidRPr="00514859" w:rsidRDefault="002D5382" w:rsidP="002D5382">
      <w:pPr>
        <w:pStyle w:val="1st-Proposal-YJ"/>
        <w:numPr>
          <w:ilvl w:val="0"/>
          <w:numId w:val="13"/>
        </w:numPr>
        <w:spacing w:before="156" w:after="156"/>
        <w:ind w:leftChars="600" w:left="1762" w:hanging="442"/>
        <w:rPr>
          <w:rFonts w:eastAsia="宋体"/>
          <w:i w:val="0"/>
          <w:iCs/>
          <w:sz w:val="20"/>
        </w:rPr>
      </w:pPr>
      <w:r w:rsidRPr="00514859">
        <w:rPr>
          <w:rFonts w:eastAsia="宋体"/>
          <w:i w:val="0"/>
          <w:iCs/>
          <w:sz w:val="20"/>
        </w:rPr>
        <w:t>Initial</w:t>
      </w:r>
      <w:r w:rsidRPr="00514859">
        <w:rPr>
          <w:rFonts w:eastAsia="宋体" w:hint="eastAsia"/>
          <w:i w:val="0"/>
          <w:iCs/>
          <w:sz w:val="20"/>
        </w:rPr>
        <w:t xml:space="preserve"> access </w:t>
      </w:r>
      <w:r w:rsidRPr="00514859">
        <w:rPr>
          <w:rFonts w:eastAsia="宋体"/>
          <w:i w:val="0"/>
          <w:iCs/>
          <w:sz w:val="20"/>
        </w:rPr>
        <w:t>with lower latency</w:t>
      </w:r>
      <w:r w:rsidRPr="00514859">
        <w:rPr>
          <w:rFonts w:eastAsia="宋体" w:hint="eastAsia"/>
          <w:i w:val="0"/>
          <w:iCs/>
          <w:sz w:val="20"/>
        </w:rPr>
        <w:t xml:space="preserve"> and </w:t>
      </w:r>
      <w:r w:rsidRPr="00514859">
        <w:rPr>
          <w:rFonts w:eastAsia="宋体"/>
          <w:i w:val="0"/>
          <w:iCs/>
          <w:sz w:val="20"/>
        </w:rPr>
        <w:t>finer granularity</w:t>
      </w:r>
    </w:p>
    <w:p w14:paraId="5524F647" w14:textId="77777777" w:rsidR="002D5382" w:rsidRPr="00514859" w:rsidRDefault="002D5382" w:rsidP="002D5382">
      <w:pPr>
        <w:pStyle w:val="1st-Proposal-YJ"/>
        <w:numPr>
          <w:ilvl w:val="0"/>
          <w:numId w:val="13"/>
        </w:numPr>
        <w:spacing w:before="156" w:after="156"/>
        <w:ind w:leftChars="600" w:left="1762" w:hanging="442"/>
        <w:rPr>
          <w:rFonts w:eastAsia="宋体"/>
          <w:i w:val="0"/>
          <w:iCs/>
          <w:sz w:val="20"/>
        </w:rPr>
      </w:pPr>
      <w:r w:rsidRPr="00514859">
        <w:rPr>
          <w:rFonts w:eastAsia="宋体" w:hint="eastAsia"/>
          <w:i w:val="0"/>
          <w:iCs/>
          <w:sz w:val="20"/>
        </w:rPr>
        <w:t>Mobility</w:t>
      </w:r>
    </w:p>
    <w:p w14:paraId="0608EE4B" w14:textId="77777777" w:rsidR="002D5382" w:rsidRPr="00514859" w:rsidRDefault="002D5382" w:rsidP="002D5382">
      <w:pPr>
        <w:pStyle w:val="1st-Proposal-YJ"/>
        <w:numPr>
          <w:ilvl w:val="4"/>
          <w:numId w:val="38"/>
        </w:numPr>
        <w:spacing w:before="156" w:after="156"/>
        <w:rPr>
          <w:rFonts w:eastAsia="宋体"/>
          <w:i w:val="0"/>
          <w:iCs/>
          <w:sz w:val="20"/>
        </w:rPr>
      </w:pPr>
      <w:r w:rsidRPr="00514859">
        <w:rPr>
          <w:rFonts w:eastAsia="宋体"/>
          <w:i w:val="0"/>
          <w:iCs/>
          <w:sz w:val="20"/>
        </w:rPr>
        <w:t>M</w:t>
      </w:r>
      <w:r w:rsidRPr="00514859">
        <w:rPr>
          <w:rFonts w:eastAsia="宋体" w:hint="eastAsia"/>
          <w:i w:val="0"/>
          <w:iCs/>
          <w:sz w:val="20"/>
        </w:rPr>
        <w:t>obility for idle mode and connection mode in 6G NTN (including multi-orbit)</w:t>
      </w:r>
      <w:r w:rsidRPr="00514859">
        <w:rPr>
          <w:rFonts w:eastAsia="宋体"/>
          <w:i w:val="0"/>
          <w:iCs/>
          <w:sz w:val="20"/>
        </w:rPr>
        <w:t xml:space="preserve"> </w:t>
      </w:r>
    </w:p>
    <w:p w14:paraId="1FAA6753" w14:textId="77777777" w:rsidR="002D5382" w:rsidRPr="00514859" w:rsidRDefault="002D5382" w:rsidP="002D5382">
      <w:pPr>
        <w:pStyle w:val="1st-Proposal-YJ"/>
        <w:numPr>
          <w:ilvl w:val="4"/>
          <w:numId w:val="38"/>
        </w:numPr>
        <w:spacing w:before="156" w:after="156"/>
        <w:rPr>
          <w:rFonts w:eastAsia="宋体"/>
          <w:i w:val="0"/>
          <w:iCs/>
          <w:sz w:val="20"/>
        </w:rPr>
      </w:pPr>
      <w:r w:rsidRPr="00514859">
        <w:rPr>
          <w:rFonts w:eastAsia="宋体"/>
          <w:i w:val="0"/>
          <w:iCs/>
          <w:sz w:val="20"/>
        </w:rPr>
        <w:t>M</w:t>
      </w:r>
      <w:r w:rsidRPr="00514859">
        <w:rPr>
          <w:rFonts w:eastAsia="宋体" w:hint="eastAsia"/>
          <w:i w:val="0"/>
          <w:iCs/>
          <w:sz w:val="20"/>
        </w:rPr>
        <w:t>obility between 6G TN and NTN</w:t>
      </w:r>
    </w:p>
    <w:p w14:paraId="674A97D8" w14:textId="77777777" w:rsidR="002D5382" w:rsidRPr="00514859" w:rsidRDefault="002D5382" w:rsidP="002D5382">
      <w:pPr>
        <w:pStyle w:val="a0"/>
        <w:numPr>
          <w:ilvl w:val="4"/>
          <w:numId w:val="38"/>
        </w:numPr>
        <w:spacing w:before="120" w:after="120"/>
        <w:ind w:firstLineChars="0"/>
        <w:rPr>
          <w:rFonts w:eastAsia="宋体" w:cs="Times New Roman"/>
          <w:b/>
          <w:iCs/>
          <w:sz w:val="20"/>
          <w:szCs w:val="20"/>
        </w:rPr>
      </w:pPr>
      <w:r w:rsidRPr="00514859">
        <w:rPr>
          <w:rFonts w:eastAsia="宋体" w:cs="Times New Roman"/>
          <w:b/>
          <w:iCs/>
          <w:sz w:val="20"/>
          <w:szCs w:val="20"/>
        </w:rPr>
        <w:t xml:space="preserve">Inter-RAT mobility </w:t>
      </w:r>
      <w:r w:rsidRPr="00514859">
        <w:rPr>
          <w:rFonts w:eastAsia="宋体" w:cs="Times New Roman" w:hint="eastAsia"/>
          <w:b/>
          <w:iCs/>
          <w:sz w:val="20"/>
          <w:szCs w:val="20"/>
        </w:rPr>
        <w:t xml:space="preserve">for </w:t>
      </w:r>
      <w:r w:rsidRPr="00514859">
        <w:rPr>
          <w:rFonts w:eastAsia="宋体" w:cs="Times New Roman"/>
          <w:b/>
          <w:iCs/>
          <w:sz w:val="20"/>
          <w:szCs w:val="20"/>
        </w:rPr>
        <w:t>5G NTN</w:t>
      </w:r>
      <w:r w:rsidRPr="00514859">
        <w:rPr>
          <w:rFonts w:eastAsia="宋体" w:cs="Times New Roman" w:hint="eastAsia"/>
          <w:b/>
          <w:iCs/>
          <w:sz w:val="20"/>
          <w:szCs w:val="20"/>
        </w:rPr>
        <w:t xml:space="preserve"> - </w:t>
      </w:r>
      <w:r w:rsidRPr="00514859">
        <w:rPr>
          <w:rFonts w:eastAsia="宋体" w:cs="Times New Roman"/>
          <w:b/>
          <w:iCs/>
          <w:sz w:val="20"/>
          <w:szCs w:val="20"/>
        </w:rPr>
        <w:t>6G NTN</w:t>
      </w:r>
      <w:r w:rsidRPr="00514859">
        <w:rPr>
          <w:rFonts w:eastAsia="宋体" w:cs="Times New Roman" w:hint="eastAsia"/>
          <w:b/>
          <w:iCs/>
          <w:sz w:val="20"/>
          <w:szCs w:val="20"/>
        </w:rPr>
        <w:t xml:space="preserve"> and 5G TN - 6G NTN</w:t>
      </w:r>
    </w:p>
    <w:p w14:paraId="33B01841" w14:textId="77777777" w:rsidR="002D5382" w:rsidRPr="00514859" w:rsidRDefault="002D5382" w:rsidP="002D5382">
      <w:pPr>
        <w:pStyle w:val="a0"/>
        <w:numPr>
          <w:ilvl w:val="4"/>
          <w:numId w:val="38"/>
        </w:numPr>
        <w:spacing w:before="120" w:after="120"/>
        <w:ind w:firstLineChars="0"/>
        <w:rPr>
          <w:rFonts w:eastAsia="宋体" w:cs="Times New Roman"/>
          <w:b/>
          <w:iCs/>
          <w:sz w:val="20"/>
          <w:szCs w:val="20"/>
        </w:rPr>
      </w:pPr>
      <w:r w:rsidRPr="00514859">
        <w:rPr>
          <w:rFonts w:eastAsia="宋体" w:cs="Times New Roman"/>
          <w:b/>
          <w:iCs/>
          <w:sz w:val="20"/>
          <w:szCs w:val="20"/>
        </w:rPr>
        <w:t xml:space="preserve">Time-/Location-based </w:t>
      </w:r>
      <w:r w:rsidRPr="00514859">
        <w:rPr>
          <w:rFonts w:eastAsia="宋体" w:cs="Times New Roman" w:hint="eastAsia"/>
          <w:b/>
          <w:iCs/>
          <w:sz w:val="20"/>
          <w:szCs w:val="20"/>
        </w:rPr>
        <w:t>m</w:t>
      </w:r>
      <w:r w:rsidRPr="00514859">
        <w:rPr>
          <w:rFonts w:eastAsia="宋体" w:cs="Times New Roman"/>
          <w:b/>
          <w:iCs/>
          <w:sz w:val="20"/>
          <w:szCs w:val="20"/>
        </w:rPr>
        <w:t>easurement</w:t>
      </w:r>
      <w:r w:rsidRPr="00514859">
        <w:rPr>
          <w:rFonts w:eastAsia="宋体" w:cs="Times New Roman" w:hint="eastAsia"/>
          <w:b/>
          <w:iCs/>
          <w:sz w:val="20"/>
          <w:szCs w:val="20"/>
        </w:rPr>
        <w:t xml:space="preserve"> </w:t>
      </w:r>
    </w:p>
    <w:p w14:paraId="059F46D7" w14:textId="77777777" w:rsidR="002D5382" w:rsidRPr="00514859" w:rsidRDefault="002D5382" w:rsidP="002D5382">
      <w:pPr>
        <w:pStyle w:val="1st-Proposal-YJ"/>
        <w:numPr>
          <w:ilvl w:val="0"/>
          <w:numId w:val="13"/>
        </w:numPr>
        <w:spacing w:before="156" w:after="156"/>
        <w:ind w:leftChars="600" w:left="1762" w:hanging="442"/>
        <w:rPr>
          <w:rFonts w:eastAsia="宋体"/>
          <w:i w:val="0"/>
          <w:iCs/>
          <w:sz w:val="20"/>
        </w:rPr>
      </w:pPr>
      <w:r w:rsidRPr="00514859">
        <w:rPr>
          <w:rFonts w:eastAsia="宋体"/>
          <w:i w:val="0"/>
          <w:iCs/>
          <w:sz w:val="20"/>
        </w:rPr>
        <w:t>Network &amp;UE energy saving</w:t>
      </w:r>
    </w:p>
    <w:p w14:paraId="4A6D55AF" w14:textId="77777777" w:rsidR="002D5382" w:rsidRPr="00514859" w:rsidRDefault="002D5382" w:rsidP="002D5382">
      <w:pPr>
        <w:pStyle w:val="1st-Proposal-YJ"/>
        <w:numPr>
          <w:ilvl w:val="0"/>
          <w:numId w:val="13"/>
        </w:numPr>
        <w:spacing w:before="156" w:after="156"/>
        <w:ind w:leftChars="600" w:left="1762" w:hanging="442"/>
        <w:rPr>
          <w:rFonts w:eastAsia="宋体"/>
          <w:i w:val="0"/>
          <w:iCs/>
          <w:sz w:val="20"/>
        </w:rPr>
      </w:pPr>
      <w:r w:rsidRPr="00514859">
        <w:rPr>
          <w:rFonts w:eastAsia="宋体" w:hint="eastAsia"/>
          <w:i w:val="0"/>
          <w:iCs/>
          <w:sz w:val="20"/>
        </w:rPr>
        <w:t>PWS</w:t>
      </w:r>
    </w:p>
    <w:p w14:paraId="5F7D0186" w14:textId="77777777" w:rsidR="002D5382" w:rsidRPr="00514859" w:rsidRDefault="002D5382" w:rsidP="002D5382">
      <w:pPr>
        <w:pStyle w:val="1st-Proposal-YJ"/>
        <w:numPr>
          <w:ilvl w:val="0"/>
          <w:numId w:val="13"/>
        </w:numPr>
        <w:spacing w:before="156" w:after="156"/>
        <w:ind w:leftChars="600" w:left="1762" w:hanging="442"/>
        <w:rPr>
          <w:rFonts w:eastAsia="宋体"/>
          <w:i w:val="0"/>
          <w:iCs/>
          <w:sz w:val="20"/>
        </w:rPr>
      </w:pPr>
      <w:r w:rsidRPr="00514859">
        <w:rPr>
          <w:rFonts w:eastAsia="宋体" w:hint="eastAsia"/>
          <w:i w:val="0"/>
          <w:iCs/>
          <w:sz w:val="20"/>
        </w:rPr>
        <w:t>MDT</w:t>
      </w:r>
    </w:p>
    <w:p w14:paraId="6788EA47" w14:textId="77777777" w:rsidR="008C29B8" w:rsidRPr="00514859" w:rsidRDefault="008C29B8" w:rsidP="00606F4E">
      <w:pPr>
        <w:pStyle w:val="TOC1"/>
        <w:rPr>
          <w:rFonts w:asciiTheme="minorHAnsi" w:eastAsiaTheme="minorEastAsia" w:hAnsiTheme="minorHAnsi" w:cstheme="minorBidi" w:hint="eastAsia"/>
          <w:i w:val="0"/>
          <w:iCs/>
          <w:noProof/>
          <w:szCs w:val="24"/>
          <w14:ligatures w14:val="standardContextual"/>
        </w:rPr>
      </w:pPr>
      <w:r w:rsidRPr="00514859">
        <w:rPr>
          <w:rFonts w:eastAsia="宋体" w:hint="eastAsia"/>
          <w:i w:val="0"/>
          <w:iCs/>
          <w:noProof/>
        </w:rPr>
        <w:t>Proposal 3:</w:t>
      </w:r>
      <w:r w:rsidRPr="00514859">
        <w:rPr>
          <w:rFonts w:asciiTheme="minorHAnsi" w:eastAsiaTheme="minorEastAsia" w:hAnsiTheme="minorHAnsi" w:cstheme="minorBidi" w:hint="eastAsia"/>
          <w:i w:val="0"/>
          <w:iCs/>
          <w:noProof/>
          <w:szCs w:val="24"/>
          <w14:ligatures w14:val="standardContextual"/>
        </w:rPr>
        <w:tab/>
      </w:r>
      <w:r w:rsidRPr="00514859">
        <w:rPr>
          <w:rFonts w:eastAsia="宋体" w:hint="eastAsia"/>
          <w:i w:val="0"/>
          <w:iCs/>
          <w:noProof/>
        </w:rPr>
        <w:t>RAN2 to study the following functions in subsequent phases:</w:t>
      </w:r>
    </w:p>
    <w:p w14:paraId="711BDCF1" w14:textId="77777777" w:rsidR="00514859" w:rsidRPr="00514859" w:rsidRDefault="00514859" w:rsidP="00514859">
      <w:pPr>
        <w:pStyle w:val="1st-Proposal-YJ"/>
        <w:numPr>
          <w:ilvl w:val="0"/>
          <w:numId w:val="13"/>
        </w:numPr>
        <w:spacing w:before="156" w:after="156"/>
        <w:ind w:leftChars="600" w:left="1762" w:hanging="442"/>
        <w:rPr>
          <w:rFonts w:eastAsia="宋体"/>
          <w:i w:val="0"/>
          <w:iCs/>
          <w:sz w:val="20"/>
        </w:rPr>
      </w:pPr>
      <w:r w:rsidRPr="00514859">
        <w:rPr>
          <w:rFonts w:eastAsia="宋体" w:hint="eastAsia"/>
          <w:i w:val="0"/>
          <w:iCs/>
          <w:sz w:val="20"/>
        </w:rPr>
        <w:t>AI in NTN</w:t>
      </w:r>
    </w:p>
    <w:p w14:paraId="54F80A47" w14:textId="77777777" w:rsidR="00514859" w:rsidRPr="00514859" w:rsidRDefault="00514859" w:rsidP="00514859">
      <w:pPr>
        <w:pStyle w:val="1st-Proposal-YJ"/>
        <w:numPr>
          <w:ilvl w:val="0"/>
          <w:numId w:val="13"/>
        </w:numPr>
        <w:spacing w:before="156" w:after="156"/>
        <w:ind w:leftChars="600" w:left="1762" w:hanging="442"/>
        <w:rPr>
          <w:rFonts w:eastAsia="宋体"/>
          <w:i w:val="0"/>
          <w:iCs/>
          <w:sz w:val="20"/>
        </w:rPr>
      </w:pPr>
      <w:r w:rsidRPr="00514859">
        <w:rPr>
          <w:rFonts w:eastAsia="宋体"/>
          <w:i w:val="0"/>
          <w:iCs/>
          <w:sz w:val="20"/>
        </w:rPr>
        <w:t>S</w:t>
      </w:r>
      <w:r w:rsidRPr="00514859">
        <w:rPr>
          <w:rFonts w:eastAsia="宋体" w:hint="eastAsia"/>
          <w:i w:val="0"/>
          <w:iCs/>
          <w:sz w:val="20"/>
        </w:rPr>
        <w:t>ensing in NTN</w:t>
      </w:r>
    </w:p>
    <w:p w14:paraId="35292407" w14:textId="77777777" w:rsidR="008C29B8" w:rsidRPr="00514859" w:rsidRDefault="008C29B8" w:rsidP="00606F4E">
      <w:pPr>
        <w:pStyle w:val="TOC1"/>
        <w:rPr>
          <w:rFonts w:asciiTheme="minorHAnsi" w:eastAsiaTheme="minorEastAsia" w:hAnsiTheme="minorHAnsi" w:cstheme="minorBidi" w:hint="eastAsia"/>
          <w:i w:val="0"/>
          <w:iCs/>
          <w:noProof/>
          <w:szCs w:val="24"/>
          <w14:ligatures w14:val="standardContextual"/>
        </w:rPr>
      </w:pPr>
      <w:r w:rsidRPr="00514859">
        <w:rPr>
          <w:rFonts w:eastAsia="宋体" w:hint="eastAsia"/>
          <w:i w:val="0"/>
          <w:iCs/>
          <w:noProof/>
        </w:rPr>
        <w:t>Proposal 4:</w:t>
      </w:r>
      <w:r w:rsidRPr="00514859">
        <w:rPr>
          <w:rFonts w:asciiTheme="minorHAnsi" w:eastAsiaTheme="minorEastAsia" w:hAnsiTheme="minorHAnsi" w:cstheme="minorBidi" w:hint="eastAsia"/>
          <w:i w:val="0"/>
          <w:iCs/>
          <w:noProof/>
          <w:szCs w:val="24"/>
          <w14:ligatures w14:val="standardContextual"/>
        </w:rPr>
        <w:tab/>
      </w:r>
      <w:r w:rsidRPr="00514859">
        <w:rPr>
          <w:rFonts w:eastAsia="宋体" w:hint="eastAsia"/>
          <w:i w:val="0"/>
          <w:iCs/>
          <w:noProof/>
        </w:rPr>
        <w:t>RAN2 to study two types of common design:</w:t>
      </w:r>
    </w:p>
    <w:p w14:paraId="7C563CD1" w14:textId="204A0393" w:rsidR="00514859" w:rsidRPr="00514859" w:rsidRDefault="008C29B8" w:rsidP="00514859">
      <w:pPr>
        <w:pStyle w:val="1st-Proposal-YJ"/>
        <w:numPr>
          <w:ilvl w:val="0"/>
          <w:numId w:val="13"/>
        </w:numPr>
        <w:spacing w:before="156" w:after="156"/>
        <w:ind w:leftChars="600" w:left="1762" w:hanging="442"/>
        <w:rPr>
          <w:rFonts w:eastAsia="宋体"/>
          <w:i w:val="0"/>
          <w:iCs/>
          <w:sz w:val="20"/>
        </w:rPr>
      </w:pPr>
      <w:r w:rsidRPr="00514859">
        <w:rPr>
          <w:rFonts w:hint="eastAsia"/>
          <w:i w:val="0"/>
          <w:iCs/>
          <w:noProof/>
        </w:rPr>
        <w:t>-</w:t>
      </w:r>
      <w:r w:rsidR="00514859" w:rsidRPr="00514859">
        <w:rPr>
          <w:rFonts w:eastAsia="宋体"/>
          <w:i w:val="0"/>
          <w:iCs/>
          <w:sz w:val="20"/>
        </w:rPr>
        <w:t xml:space="preserve"> Common framework with NTN specific configuration</w:t>
      </w:r>
      <w:r w:rsidR="00514859" w:rsidRPr="00514859">
        <w:rPr>
          <w:rFonts w:eastAsia="宋体" w:hint="eastAsia"/>
          <w:i w:val="0"/>
          <w:iCs/>
          <w:sz w:val="20"/>
        </w:rPr>
        <w:t xml:space="preserve">: </w:t>
      </w:r>
      <w:r w:rsidR="00514859" w:rsidRPr="00514859">
        <w:rPr>
          <w:rFonts w:eastAsia="宋体"/>
          <w:i w:val="0"/>
          <w:iCs/>
          <w:sz w:val="20"/>
        </w:rPr>
        <w:t>Initial and System Access</w:t>
      </w:r>
      <w:r w:rsidR="00514859" w:rsidRPr="00514859">
        <w:rPr>
          <w:rFonts w:eastAsia="宋体" w:hint="eastAsia"/>
          <w:i w:val="0"/>
          <w:iCs/>
          <w:sz w:val="20"/>
        </w:rPr>
        <w:t>, mobility, HARQ, MDT, network &amp; UE energy saving</w:t>
      </w:r>
    </w:p>
    <w:p w14:paraId="13681B5C" w14:textId="77777777" w:rsidR="00514859" w:rsidRPr="00514859" w:rsidRDefault="00514859" w:rsidP="00514859">
      <w:pPr>
        <w:pStyle w:val="1st-Proposal-YJ"/>
        <w:numPr>
          <w:ilvl w:val="0"/>
          <w:numId w:val="13"/>
        </w:numPr>
        <w:spacing w:before="156" w:after="156"/>
        <w:ind w:leftChars="600" w:left="1762" w:hanging="442"/>
        <w:rPr>
          <w:rFonts w:eastAsia="宋体"/>
          <w:i w:val="0"/>
          <w:iCs/>
          <w:sz w:val="20"/>
        </w:rPr>
      </w:pPr>
      <w:r w:rsidRPr="00514859">
        <w:rPr>
          <w:rFonts w:eastAsia="宋体"/>
          <w:i w:val="0"/>
          <w:iCs/>
          <w:sz w:val="20"/>
        </w:rPr>
        <w:t>S</w:t>
      </w:r>
      <w:r w:rsidRPr="00514859">
        <w:rPr>
          <w:rFonts w:eastAsia="宋体" w:hint="eastAsia"/>
          <w:i w:val="0"/>
          <w:iCs/>
          <w:sz w:val="20"/>
        </w:rPr>
        <w:t>ame design: other UP functions</w:t>
      </w:r>
    </w:p>
    <w:p w14:paraId="35517B88" w14:textId="1BEE4E99" w:rsidR="008C29B8" w:rsidRPr="00514859" w:rsidRDefault="008C29B8" w:rsidP="00514859">
      <w:pPr>
        <w:pStyle w:val="TOC1"/>
        <w:rPr>
          <w:rFonts w:asciiTheme="minorHAnsi" w:eastAsiaTheme="minorEastAsia" w:hAnsiTheme="minorHAnsi" w:cstheme="minorBidi" w:hint="eastAsia"/>
          <w:i w:val="0"/>
          <w:iCs/>
          <w:noProof/>
          <w:szCs w:val="24"/>
          <w14:ligatures w14:val="standardContextual"/>
        </w:rPr>
      </w:pPr>
      <w:r w:rsidRPr="00514859">
        <w:rPr>
          <w:rFonts w:eastAsia="宋体" w:hint="eastAsia"/>
          <w:i w:val="0"/>
          <w:iCs/>
          <w:noProof/>
        </w:rPr>
        <w:t>Proposal 5:</w:t>
      </w:r>
      <w:r w:rsidRPr="00514859">
        <w:rPr>
          <w:rFonts w:asciiTheme="minorHAnsi" w:eastAsiaTheme="minorEastAsia" w:hAnsiTheme="minorHAnsi" w:cstheme="minorBidi" w:hint="eastAsia"/>
          <w:i w:val="0"/>
          <w:iCs/>
          <w:noProof/>
          <w:szCs w:val="24"/>
          <w14:ligatures w14:val="standardContextual"/>
        </w:rPr>
        <w:tab/>
      </w:r>
      <w:r w:rsidRPr="00514859">
        <w:rPr>
          <w:rFonts w:eastAsia="宋体" w:hint="eastAsia"/>
          <w:i w:val="0"/>
          <w:iCs/>
          <w:noProof/>
        </w:rPr>
        <w:t>RAN2 to study the 6G common design for both NTN and TN from the beginning.</w:t>
      </w:r>
    </w:p>
    <w:p w14:paraId="13A25307" w14:textId="11FCEEBE" w:rsidR="00783F62" w:rsidRDefault="00000000">
      <w:pPr>
        <w:spacing w:before="156" w:after="156"/>
        <w:rPr>
          <w:rFonts w:eastAsiaTheme="minorEastAsia"/>
        </w:rPr>
      </w:pPr>
      <w:r w:rsidRPr="00514859">
        <w:rPr>
          <w:rFonts w:eastAsiaTheme="minorEastAsia"/>
          <w:iCs/>
          <w:sz w:val="20"/>
          <w:szCs w:val="20"/>
        </w:rPr>
        <w:fldChar w:fldCharType="end"/>
      </w:r>
    </w:p>
    <w:p w14:paraId="20ED2F4A" w14:textId="77777777" w:rsidR="00783F62" w:rsidRDefault="00783F62">
      <w:pPr>
        <w:pBdr>
          <w:bottom w:val="single" w:sz="12" w:space="1" w:color="auto"/>
        </w:pBdr>
        <w:spacing w:before="156" w:after="156"/>
        <w:rPr>
          <w:rFonts w:eastAsiaTheme="minorEastAsia"/>
        </w:rPr>
      </w:pPr>
    </w:p>
    <w:p w14:paraId="463BFC14" w14:textId="77777777" w:rsidR="00783F62" w:rsidRDefault="00000000">
      <w:pPr>
        <w:pStyle w:val="1"/>
        <w:numPr>
          <w:ilvl w:val="0"/>
          <w:numId w:val="1"/>
        </w:numPr>
        <w:spacing w:before="156" w:after="156"/>
        <w:rPr>
          <w:rFonts w:eastAsia="宋体"/>
          <w:sz w:val="28"/>
          <w:szCs w:val="28"/>
        </w:rPr>
      </w:pPr>
      <w:r>
        <w:rPr>
          <w:rFonts w:eastAsia="宋体"/>
          <w:sz w:val="28"/>
          <w:szCs w:val="28"/>
        </w:rPr>
        <w:t xml:space="preserve">Reference </w:t>
      </w:r>
    </w:p>
    <w:p w14:paraId="3DABDD48" w14:textId="510A2D65" w:rsidR="00783F62" w:rsidRDefault="00000000" w:rsidP="00660A55">
      <w:pPr>
        <w:pStyle w:val="a0"/>
        <w:numPr>
          <w:ilvl w:val="0"/>
          <w:numId w:val="10"/>
        </w:numPr>
        <w:ind w:firstLineChars="0"/>
        <w:rPr>
          <w:rFonts w:eastAsiaTheme="minorEastAsia"/>
          <w:szCs w:val="24"/>
        </w:rPr>
      </w:pPr>
      <w:r>
        <w:rPr>
          <w:rFonts w:eastAsiaTheme="minorEastAsia" w:hint="eastAsia"/>
          <w:szCs w:val="24"/>
        </w:rPr>
        <w:t>Chair's Notes RAN2#131-bis, Oct. 13th-17th, 2025</w:t>
      </w:r>
      <w:r>
        <w:rPr>
          <w:rFonts w:eastAsiaTheme="minorEastAsia"/>
          <w:szCs w:val="24"/>
        </w:rPr>
        <w:t>.</w:t>
      </w:r>
    </w:p>
    <w:p w14:paraId="2DAB0BF6" w14:textId="69998876" w:rsidR="00654A43" w:rsidRDefault="001133FE" w:rsidP="001133FE">
      <w:pPr>
        <w:pStyle w:val="a0"/>
        <w:numPr>
          <w:ilvl w:val="0"/>
          <w:numId w:val="10"/>
        </w:numPr>
        <w:spacing w:before="120" w:after="120"/>
        <w:ind w:firstLineChars="0"/>
        <w:rPr>
          <w:rFonts w:eastAsiaTheme="minorEastAsia"/>
          <w:szCs w:val="24"/>
        </w:rPr>
      </w:pPr>
      <w:r w:rsidRPr="001133FE">
        <w:rPr>
          <w:rFonts w:eastAsiaTheme="minorEastAsia"/>
          <w:szCs w:val="24"/>
        </w:rPr>
        <w:t>TR 38.821, Solutions for NR to support non-terrestrial networks (NTN), v16.2.0</w:t>
      </w:r>
    </w:p>
    <w:p w14:paraId="3C42EBD0" w14:textId="77777777" w:rsidR="001133FE" w:rsidRPr="001133FE" w:rsidRDefault="001133FE" w:rsidP="001133FE">
      <w:pPr>
        <w:spacing w:before="156" w:after="156"/>
        <w:rPr>
          <w:rFonts w:eastAsiaTheme="minorEastAsia"/>
          <w:szCs w:val="24"/>
        </w:rPr>
      </w:pPr>
    </w:p>
    <w:p w14:paraId="0554E189" w14:textId="77777777" w:rsidR="00783F62" w:rsidRDefault="00000000">
      <w:pPr>
        <w:pStyle w:val="1"/>
        <w:numPr>
          <w:ilvl w:val="0"/>
          <w:numId w:val="1"/>
        </w:numPr>
        <w:spacing w:before="156" w:after="156"/>
        <w:rPr>
          <w:rFonts w:eastAsia="宋体"/>
          <w:sz w:val="28"/>
          <w:szCs w:val="28"/>
        </w:rPr>
      </w:pPr>
      <w:r>
        <w:rPr>
          <w:rFonts w:eastAsia="宋体"/>
          <w:sz w:val="28"/>
          <w:szCs w:val="28"/>
        </w:rPr>
        <w:t>A</w:t>
      </w:r>
      <w:r>
        <w:rPr>
          <w:rFonts w:eastAsia="宋体" w:hint="eastAsia"/>
          <w:sz w:val="28"/>
          <w:szCs w:val="28"/>
        </w:rPr>
        <w:t>ppendix</w:t>
      </w:r>
      <w:r>
        <w:rPr>
          <w:rFonts w:eastAsia="宋体"/>
          <w:sz w:val="28"/>
          <w:szCs w:val="28"/>
        </w:rPr>
        <w:t xml:space="preserve"> </w:t>
      </w:r>
    </w:p>
    <w:p w14:paraId="245CF819" w14:textId="77777777" w:rsidR="00783F62" w:rsidRDefault="00783F62">
      <w:pPr>
        <w:spacing w:before="156" w:after="156"/>
        <w:rPr>
          <w:rFonts w:eastAsiaTheme="minorEastAsia"/>
        </w:rPr>
      </w:pPr>
    </w:p>
    <w:sectPr w:rsidR="00783F62">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F76D8" w14:textId="77777777" w:rsidR="000E0E77" w:rsidRDefault="000E0E77">
      <w:pPr>
        <w:spacing w:before="120" w:after="120"/>
      </w:pPr>
      <w:r>
        <w:separator/>
      </w:r>
    </w:p>
  </w:endnote>
  <w:endnote w:type="continuationSeparator" w:id="0">
    <w:p w14:paraId="6EC12E2F" w14:textId="77777777" w:rsidR="000E0E77" w:rsidRDefault="000E0E7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3B2D" w14:textId="77777777" w:rsidR="00783F62" w:rsidRDefault="00783F62">
    <w:pPr>
      <w:pStyle w:val="a6"/>
      <w:spacing w:before="120" w:after="120"/>
    </w:pPr>
  </w:p>
  <w:p w14:paraId="2BBD14FA" w14:textId="77777777" w:rsidR="00783F62" w:rsidRDefault="00783F6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4AF9BD71" w14:textId="77777777" w:rsidR="00783F62" w:rsidRDefault="00000000">
        <w:pPr>
          <w:pStyle w:val="a6"/>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D85A" w14:textId="77777777" w:rsidR="00783F62" w:rsidRDefault="00783F62">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1CD13" w14:textId="77777777" w:rsidR="000E0E77" w:rsidRDefault="000E0E77">
      <w:pPr>
        <w:spacing w:before="120" w:after="120"/>
      </w:pPr>
      <w:r>
        <w:separator/>
      </w:r>
    </w:p>
  </w:footnote>
  <w:footnote w:type="continuationSeparator" w:id="0">
    <w:p w14:paraId="5C48322C" w14:textId="77777777" w:rsidR="000E0E77" w:rsidRDefault="000E0E7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3B683" w14:textId="77777777" w:rsidR="00783F62" w:rsidRDefault="00783F62">
    <w:pPr>
      <w:pStyle w:val="a8"/>
      <w:spacing w:before="120" w:after="120"/>
    </w:pPr>
  </w:p>
  <w:p w14:paraId="593DC15D" w14:textId="77777777" w:rsidR="00783F62" w:rsidRDefault="00783F6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B1F8" w14:textId="77777777" w:rsidR="00783F62" w:rsidRDefault="00783F62">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48C8" w14:textId="77777777" w:rsidR="00783F62" w:rsidRDefault="00783F62">
    <w:pPr>
      <w:pStyle w:val="a8"/>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4AE724F"/>
    <w:multiLevelType w:val="multilevel"/>
    <w:tmpl w:val="24AE724F"/>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left"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29445E4A"/>
    <w:multiLevelType w:val="multilevel"/>
    <w:tmpl w:val="29445E4A"/>
    <w:lvl w:ilvl="0">
      <w:start w:val="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A1E06F3"/>
    <w:multiLevelType w:val="hybridMultilevel"/>
    <w:tmpl w:val="9E34E240"/>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9F2447"/>
    <w:multiLevelType w:val="multilevel"/>
    <w:tmpl w:val="339F2447"/>
    <w:lvl w:ilvl="0">
      <w:start w:val="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3A57237"/>
    <w:multiLevelType w:val="hybridMultilevel"/>
    <w:tmpl w:val="F2648508"/>
    <w:lvl w:ilvl="0" w:tplc="D7DCBEC0">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33525C"/>
    <w:multiLevelType w:val="multilevel"/>
    <w:tmpl w:val="46129942"/>
    <w:lvl w:ilvl="0">
      <w:start w:val="1"/>
      <w:numFmt w:val="decimal"/>
      <w:pStyle w:val="1st-Proposal-YJ"/>
      <w:lvlText w:val="Proposal %1:"/>
      <w:lvlJc w:val="left"/>
      <w:pPr>
        <w:tabs>
          <w:tab w:val="left" w:pos="0"/>
        </w:tabs>
        <w:ind w:left="0" w:firstLine="0"/>
      </w:pPr>
      <w:rPr>
        <w:rFonts w:ascii="Times New Roman" w:eastAsia="宋体" w:hAnsi="Times New Roman" w:hint="default"/>
        <w:b/>
        <w:i w:val="0"/>
        <w:iCs w:val="0"/>
        <w:color w:val="auto"/>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5972398"/>
    <w:multiLevelType w:val="hybridMultilevel"/>
    <w:tmpl w:val="99002A56"/>
    <w:lvl w:ilvl="0" w:tplc="FFFFFFFF">
      <w:numFmt w:val="bullet"/>
      <w:lvlText w:val="-"/>
      <w:lvlJc w:val="left"/>
      <w:pPr>
        <w:ind w:left="440" w:hanging="440"/>
      </w:pPr>
      <w:rPr>
        <w:rFonts w:ascii="Times New Roman" w:eastAsia="Times New Roman" w:hAnsi="Times New Roman" w:cs="Times New Roman" w:hint="default"/>
      </w:rPr>
    </w:lvl>
    <w:lvl w:ilvl="1" w:tplc="FFFFFFFF">
      <w:start w:val="22"/>
      <w:numFmt w:val="bullet"/>
      <w:lvlText w:val="-"/>
      <w:lvlJc w:val="left"/>
      <w:pPr>
        <w:ind w:left="88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A6187904">
      <w:start w:val="22"/>
      <w:numFmt w:val="bullet"/>
      <w:lvlText w:val="-"/>
      <w:lvlJc w:val="left"/>
      <w:pPr>
        <w:ind w:left="2200" w:hanging="440"/>
      </w:pPr>
      <w:rPr>
        <w:rFonts w:ascii="Times New Roman" w:eastAsia="MS Mincho" w:hAnsi="Times New Roman" w:cs="Times New Roman"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22371E9"/>
    <w:multiLevelType w:val="multilevel"/>
    <w:tmpl w:val="422371E9"/>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left"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46587370"/>
    <w:multiLevelType w:val="hybridMultilevel"/>
    <w:tmpl w:val="DBE8EF16"/>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D7D0BD3"/>
    <w:multiLevelType w:val="multilevel"/>
    <w:tmpl w:val="4D7D0BD3"/>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A6F1D4D"/>
    <w:multiLevelType w:val="hybridMultilevel"/>
    <w:tmpl w:val="0AA47740"/>
    <w:lvl w:ilvl="0" w:tplc="FFFFFFFF">
      <w:numFmt w:val="bullet"/>
      <w:lvlText w:val="-"/>
      <w:lvlJc w:val="left"/>
      <w:pPr>
        <w:ind w:left="440" w:hanging="440"/>
      </w:pPr>
      <w:rPr>
        <w:rFonts w:ascii="Times New Roman" w:eastAsia="Times New Roman" w:hAnsi="Times New Roman" w:cs="Times New Roman" w:hint="default"/>
      </w:rPr>
    </w:lvl>
    <w:lvl w:ilvl="1" w:tplc="FFFFFFFF">
      <w:start w:val="22"/>
      <w:numFmt w:val="bullet"/>
      <w:lvlText w:val="-"/>
      <w:lvlJc w:val="left"/>
      <w:pPr>
        <w:ind w:left="88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A6187904">
      <w:start w:val="22"/>
      <w:numFmt w:val="bullet"/>
      <w:lvlText w:val="-"/>
      <w:lvlJc w:val="left"/>
      <w:pPr>
        <w:ind w:left="2200" w:hanging="440"/>
      </w:pPr>
      <w:rPr>
        <w:rFonts w:ascii="Times New Roman" w:eastAsia="MS Mincho" w:hAnsi="Times New Roman" w:cs="Times New Roman"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9BA42A6"/>
    <w:multiLevelType w:val="multilevel"/>
    <w:tmpl w:val="69BA42A6"/>
    <w:lvl w:ilvl="0">
      <w:start w:val="1"/>
      <w:numFmt w:val="bullet"/>
      <w:lvlText w:val="○"/>
      <w:lvlJc w:val="left"/>
      <w:pPr>
        <w:ind w:left="840" w:hanging="42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B9B77BF"/>
    <w:multiLevelType w:val="hybridMultilevel"/>
    <w:tmpl w:val="598262F4"/>
    <w:lvl w:ilvl="0" w:tplc="FFFFFFFF">
      <w:numFmt w:val="bullet"/>
      <w:lvlText w:val="-"/>
      <w:lvlJc w:val="left"/>
      <w:pPr>
        <w:ind w:left="440" w:hanging="440"/>
      </w:pPr>
      <w:rPr>
        <w:rFonts w:ascii="Times New Roman" w:eastAsia="Times New Roman" w:hAnsi="Times New Roman" w:cs="Times New Roman" w:hint="default"/>
      </w:rPr>
    </w:lvl>
    <w:lvl w:ilvl="1" w:tplc="A6187904">
      <w:start w:val="22"/>
      <w:numFmt w:val="bullet"/>
      <w:lvlText w:val="-"/>
      <w:lvlJc w:val="left"/>
      <w:pPr>
        <w:ind w:left="88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470821"/>
    <w:multiLevelType w:val="hybridMultilevel"/>
    <w:tmpl w:val="B0DEC12A"/>
    <w:lvl w:ilvl="0" w:tplc="F35EF1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70651672">
    <w:abstractNumId w:val="11"/>
  </w:num>
  <w:num w:numId="2" w16cid:durableId="2119593790">
    <w:abstractNumId w:val="7"/>
  </w:num>
  <w:num w:numId="3" w16cid:durableId="160975747">
    <w:abstractNumId w:val="1"/>
  </w:num>
  <w:num w:numId="4" w16cid:durableId="1655257018">
    <w:abstractNumId w:val="15"/>
  </w:num>
  <w:num w:numId="5" w16cid:durableId="441068635">
    <w:abstractNumId w:val="5"/>
  </w:num>
  <w:num w:numId="6" w16cid:durableId="551579866">
    <w:abstractNumId w:val="2"/>
  </w:num>
  <w:num w:numId="7" w16cid:durableId="418797729">
    <w:abstractNumId w:val="9"/>
  </w:num>
  <w:num w:numId="8" w16cid:durableId="1715888364">
    <w:abstractNumId w:val="18"/>
  </w:num>
  <w:num w:numId="9" w16cid:durableId="400326612">
    <w:abstractNumId w:val="13"/>
  </w:num>
  <w:num w:numId="10" w16cid:durableId="921916271">
    <w:abstractNumId w:val="0"/>
  </w:num>
  <w:num w:numId="11" w16cid:durableId="223444218">
    <w:abstractNumId w:val="3"/>
  </w:num>
  <w:num w:numId="12" w16cid:durableId="1297636327">
    <w:abstractNumId w:val="16"/>
  </w:num>
  <w:num w:numId="13" w16cid:durableId="1215311368">
    <w:abstractNumId w:val="6"/>
  </w:num>
  <w:num w:numId="14" w16cid:durableId="1867130952">
    <w:abstractNumId w:val="7"/>
  </w:num>
  <w:num w:numId="15" w16cid:durableId="819275809">
    <w:abstractNumId w:val="14"/>
  </w:num>
  <w:num w:numId="16" w16cid:durableId="503328293">
    <w:abstractNumId w:val="17"/>
  </w:num>
  <w:num w:numId="17" w16cid:durableId="1867329655">
    <w:abstractNumId w:val="7"/>
  </w:num>
  <w:num w:numId="18" w16cid:durableId="731391068">
    <w:abstractNumId w:val="7"/>
  </w:num>
  <w:num w:numId="19" w16cid:durableId="1519270196">
    <w:abstractNumId w:val="7"/>
  </w:num>
  <w:num w:numId="20" w16cid:durableId="872696835">
    <w:abstractNumId w:val="7"/>
  </w:num>
  <w:num w:numId="21" w16cid:durableId="776873412">
    <w:abstractNumId w:val="7"/>
  </w:num>
  <w:num w:numId="22" w16cid:durableId="1771850308">
    <w:abstractNumId w:val="7"/>
  </w:num>
  <w:num w:numId="23" w16cid:durableId="63526063">
    <w:abstractNumId w:val="7"/>
  </w:num>
  <w:num w:numId="24" w16cid:durableId="1162115037">
    <w:abstractNumId w:val="7"/>
  </w:num>
  <w:num w:numId="25" w16cid:durableId="1213076610">
    <w:abstractNumId w:val="7"/>
  </w:num>
  <w:num w:numId="26" w16cid:durableId="2143693233">
    <w:abstractNumId w:val="7"/>
  </w:num>
  <w:num w:numId="27" w16cid:durableId="1581720494">
    <w:abstractNumId w:val="7"/>
  </w:num>
  <w:num w:numId="28" w16cid:durableId="1469080946">
    <w:abstractNumId w:val="7"/>
  </w:num>
  <w:num w:numId="29" w16cid:durableId="71465649">
    <w:abstractNumId w:val="4"/>
  </w:num>
  <w:num w:numId="30" w16cid:durableId="1925528081">
    <w:abstractNumId w:val="10"/>
  </w:num>
  <w:num w:numId="31" w16cid:durableId="1388408155">
    <w:abstractNumId w:val="7"/>
  </w:num>
  <w:num w:numId="32" w16cid:durableId="1887719064">
    <w:abstractNumId w:val="7"/>
  </w:num>
  <w:num w:numId="33" w16cid:durableId="1500921564">
    <w:abstractNumId w:val="7"/>
  </w:num>
  <w:num w:numId="34" w16cid:durableId="1407533376">
    <w:abstractNumId w:val="7"/>
  </w:num>
  <w:num w:numId="35" w16cid:durableId="1462306431">
    <w:abstractNumId w:val="7"/>
  </w:num>
  <w:num w:numId="36" w16cid:durableId="1650093629">
    <w:abstractNumId w:val="7"/>
  </w:num>
  <w:num w:numId="37" w16cid:durableId="2097243879">
    <w:abstractNumId w:val="7"/>
  </w:num>
  <w:num w:numId="38" w16cid:durableId="1088238188">
    <w:abstractNumId w:val="12"/>
  </w:num>
  <w:num w:numId="39" w16cid:durableId="9196807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517"/>
    <w:rsid w:val="000013B1"/>
    <w:rsid w:val="0000168F"/>
    <w:rsid w:val="0000283C"/>
    <w:rsid w:val="000038D7"/>
    <w:rsid w:val="000072AA"/>
    <w:rsid w:val="0001044B"/>
    <w:rsid w:val="00015F78"/>
    <w:rsid w:val="0002304C"/>
    <w:rsid w:val="00023402"/>
    <w:rsid w:val="00023C7D"/>
    <w:rsid w:val="00025580"/>
    <w:rsid w:val="00025FD0"/>
    <w:rsid w:val="00026DA5"/>
    <w:rsid w:val="0003252A"/>
    <w:rsid w:val="0003263D"/>
    <w:rsid w:val="00033A0B"/>
    <w:rsid w:val="00035A02"/>
    <w:rsid w:val="00035F48"/>
    <w:rsid w:val="000362F4"/>
    <w:rsid w:val="00036786"/>
    <w:rsid w:val="00040273"/>
    <w:rsid w:val="0004085E"/>
    <w:rsid w:val="00041A7E"/>
    <w:rsid w:val="00044379"/>
    <w:rsid w:val="0004450B"/>
    <w:rsid w:val="000461CD"/>
    <w:rsid w:val="0004657C"/>
    <w:rsid w:val="00046AFE"/>
    <w:rsid w:val="00046C8B"/>
    <w:rsid w:val="00050A6B"/>
    <w:rsid w:val="000556AC"/>
    <w:rsid w:val="00055BA8"/>
    <w:rsid w:val="00055CE0"/>
    <w:rsid w:val="00056066"/>
    <w:rsid w:val="00056201"/>
    <w:rsid w:val="00056D9E"/>
    <w:rsid w:val="000579C2"/>
    <w:rsid w:val="00060823"/>
    <w:rsid w:val="000630F4"/>
    <w:rsid w:val="000640A0"/>
    <w:rsid w:val="000731B9"/>
    <w:rsid w:val="000732FC"/>
    <w:rsid w:val="00080204"/>
    <w:rsid w:val="00080E96"/>
    <w:rsid w:val="0008135E"/>
    <w:rsid w:val="00083487"/>
    <w:rsid w:val="000840E6"/>
    <w:rsid w:val="000905C9"/>
    <w:rsid w:val="000909D8"/>
    <w:rsid w:val="0009743F"/>
    <w:rsid w:val="000A0F9D"/>
    <w:rsid w:val="000A5743"/>
    <w:rsid w:val="000A5A2B"/>
    <w:rsid w:val="000A5D07"/>
    <w:rsid w:val="000A737A"/>
    <w:rsid w:val="000B2531"/>
    <w:rsid w:val="000B353F"/>
    <w:rsid w:val="000B3DB4"/>
    <w:rsid w:val="000C09EB"/>
    <w:rsid w:val="000C315A"/>
    <w:rsid w:val="000C32E4"/>
    <w:rsid w:val="000C4084"/>
    <w:rsid w:val="000C4774"/>
    <w:rsid w:val="000C481B"/>
    <w:rsid w:val="000C72D9"/>
    <w:rsid w:val="000D057B"/>
    <w:rsid w:val="000D0749"/>
    <w:rsid w:val="000D0B77"/>
    <w:rsid w:val="000D0B83"/>
    <w:rsid w:val="000D1A24"/>
    <w:rsid w:val="000D310D"/>
    <w:rsid w:val="000D34BC"/>
    <w:rsid w:val="000D63AC"/>
    <w:rsid w:val="000D6599"/>
    <w:rsid w:val="000E0E77"/>
    <w:rsid w:val="000E3EFB"/>
    <w:rsid w:val="000E7737"/>
    <w:rsid w:val="000F0101"/>
    <w:rsid w:val="000F0AD5"/>
    <w:rsid w:val="000F188D"/>
    <w:rsid w:val="000F4766"/>
    <w:rsid w:val="000F5F9E"/>
    <w:rsid w:val="000F6B74"/>
    <w:rsid w:val="000F7736"/>
    <w:rsid w:val="000F7DB2"/>
    <w:rsid w:val="00103A82"/>
    <w:rsid w:val="001067E0"/>
    <w:rsid w:val="001070B3"/>
    <w:rsid w:val="001076AD"/>
    <w:rsid w:val="001079FC"/>
    <w:rsid w:val="00110843"/>
    <w:rsid w:val="00110F0A"/>
    <w:rsid w:val="001123A2"/>
    <w:rsid w:val="001133FE"/>
    <w:rsid w:val="001139B9"/>
    <w:rsid w:val="00121269"/>
    <w:rsid w:val="0012206D"/>
    <w:rsid w:val="00122481"/>
    <w:rsid w:val="001245D8"/>
    <w:rsid w:val="001268B5"/>
    <w:rsid w:val="001317A6"/>
    <w:rsid w:val="001347A5"/>
    <w:rsid w:val="001402BF"/>
    <w:rsid w:val="001407C5"/>
    <w:rsid w:val="00142C97"/>
    <w:rsid w:val="0014644F"/>
    <w:rsid w:val="00146D7B"/>
    <w:rsid w:val="00151149"/>
    <w:rsid w:val="00151EE0"/>
    <w:rsid w:val="001526C8"/>
    <w:rsid w:val="0015471E"/>
    <w:rsid w:val="00156704"/>
    <w:rsid w:val="001600F9"/>
    <w:rsid w:val="00160DB2"/>
    <w:rsid w:val="00162838"/>
    <w:rsid w:val="00163BC2"/>
    <w:rsid w:val="001667B5"/>
    <w:rsid w:val="00170952"/>
    <w:rsid w:val="00172C32"/>
    <w:rsid w:val="00174085"/>
    <w:rsid w:val="00174291"/>
    <w:rsid w:val="00174618"/>
    <w:rsid w:val="001749BF"/>
    <w:rsid w:val="00174FAF"/>
    <w:rsid w:val="00183D04"/>
    <w:rsid w:val="0018424F"/>
    <w:rsid w:val="00184348"/>
    <w:rsid w:val="0018574C"/>
    <w:rsid w:val="001862F6"/>
    <w:rsid w:val="00191666"/>
    <w:rsid w:val="00191F5D"/>
    <w:rsid w:val="00196B13"/>
    <w:rsid w:val="00197957"/>
    <w:rsid w:val="001A09D1"/>
    <w:rsid w:val="001A21A6"/>
    <w:rsid w:val="001A4A1C"/>
    <w:rsid w:val="001A5A62"/>
    <w:rsid w:val="001A6DB5"/>
    <w:rsid w:val="001A76A8"/>
    <w:rsid w:val="001B1475"/>
    <w:rsid w:val="001B2E95"/>
    <w:rsid w:val="001B4A45"/>
    <w:rsid w:val="001B4E6C"/>
    <w:rsid w:val="001B75D4"/>
    <w:rsid w:val="001C18ED"/>
    <w:rsid w:val="001C2B18"/>
    <w:rsid w:val="001C33CA"/>
    <w:rsid w:val="001C426E"/>
    <w:rsid w:val="001C5B3C"/>
    <w:rsid w:val="001C7A71"/>
    <w:rsid w:val="001C7BB4"/>
    <w:rsid w:val="001D08D8"/>
    <w:rsid w:val="001D1A59"/>
    <w:rsid w:val="001D1B3E"/>
    <w:rsid w:val="001D2FF8"/>
    <w:rsid w:val="001D4521"/>
    <w:rsid w:val="001D5316"/>
    <w:rsid w:val="001D7EA9"/>
    <w:rsid w:val="001E165B"/>
    <w:rsid w:val="001E4822"/>
    <w:rsid w:val="001E6484"/>
    <w:rsid w:val="001E6679"/>
    <w:rsid w:val="001F3879"/>
    <w:rsid w:val="001F7462"/>
    <w:rsid w:val="001F7F05"/>
    <w:rsid w:val="00200E95"/>
    <w:rsid w:val="00201827"/>
    <w:rsid w:val="00202EA3"/>
    <w:rsid w:val="002041C5"/>
    <w:rsid w:val="0020438C"/>
    <w:rsid w:val="00207852"/>
    <w:rsid w:val="00210EA4"/>
    <w:rsid w:val="0021127A"/>
    <w:rsid w:val="002116E2"/>
    <w:rsid w:val="00215095"/>
    <w:rsid w:val="002175A1"/>
    <w:rsid w:val="00217991"/>
    <w:rsid w:val="002249B0"/>
    <w:rsid w:val="002262DD"/>
    <w:rsid w:val="00230553"/>
    <w:rsid w:val="00232249"/>
    <w:rsid w:val="002322F5"/>
    <w:rsid w:val="00233CAD"/>
    <w:rsid w:val="00235195"/>
    <w:rsid w:val="00237514"/>
    <w:rsid w:val="00242E4A"/>
    <w:rsid w:val="00243CC5"/>
    <w:rsid w:val="00244BCD"/>
    <w:rsid w:val="00246FAF"/>
    <w:rsid w:val="00250648"/>
    <w:rsid w:val="00250A61"/>
    <w:rsid w:val="00255A4E"/>
    <w:rsid w:val="0025634E"/>
    <w:rsid w:val="002602AB"/>
    <w:rsid w:val="00260804"/>
    <w:rsid w:val="00260E35"/>
    <w:rsid w:val="0026245C"/>
    <w:rsid w:val="002643CF"/>
    <w:rsid w:val="00266A33"/>
    <w:rsid w:val="00267D28"/>
    <w:rsid w:val="00270A85"/>
    <w:rsid w:val="00271468"/>
    <w:rsid w:val="002717C5"/>
    <w:rsid w:val="00275829"/>
    <w:rsid w:val="0027660B"/>
    <w:rsid w:val="00277929"/>
    <w:rsid w:val="00281796"/>
    <w:rsid w:val="0028231D"/>
    <w:rsid w:val="0028391B"/>
    <w:rsid w:val="00286431"/>
    <w:rsid w:val="002878A2"/>
    <w:rsid w:val="00287C25"/>
    <w:rsid w:val="00287DF3"/>
    <w:rsid w:val="002926DA"/>
    <w:rsid w:val="0029328E"/>
    <w:rsid w:val="00295C0C"/>
    <w:rsid w:val="002A37F4"/>
    <w:rsid w:val="002A4599"/>
    <w:rsid w:val="002A45C7"/>
    <w:rsid w:val="002A5F7C"/>
    <w:rsid w:val="002A7B80"/>
    <w:rsid w:val="002B1D88"/>
    <w:rsid w:val="002B1E79"/>
    <w:rsid w:val="002B202D"/>
    <w:rsid w:val="002B3F87"/>
    <w:rsid w:val="002B4403"/>
    <w:rsid w:val="002B50CD"/>
    <w:rsid w:val="002B5988"/>
    <w:rsid w:val="002B69E7"/>
    <w:rsid w:val="002B6BB3"/>
    <w:rsid w:val="002B6F16"/>
    <w:rsid w:val="002C2594"/>
    <w:rsid w:val="002C3F20"/>
    <w:rsid w:val="002C7628"/>
    <w:rsid w:val="002D0E8B"/>
    <w:rsid w:val="002D5382"/>
    <w:rsid w:val="002D5430"/>
    <w:rsid w:val="002D5C84"/>
    <w:rsid w:val="002D67EC"/>
    <w:rsid w:val="002D68E7"/>
    <w:rsid w:val="002E0796"/>
    <w:rsid w:val="002E12C1"/>
    <w:rsid w:val="002E2018"/>
    <w:rsid w:val="002E264D"/>
    <w:rsid w:val="002E5392"/>
    <w:rsid w:val="002E78E1"/>
    <w:rsid w:val="002F0604"/>
    <w:rsid w:val="002F1241"/>
    <w:rsid w:val="002F2C21"/>
    <w:rsid w:val="002F4292"/>
    <w:rsid w:val="00300A40"/>
    <w:rsid w:val="003048D6"/>
    <w:rsid w:val="003059A8"/>
    <w:rsid w:val="00306632"/>
    <w:rsid w:val="00306B01"/>
    <w:rsid w:val="00311003"/>
    <w:rsid w:val="003147E9"/>
    <w:rsid w:val="003148FC"/>
    <w:rsid w:val="0031625B"/>
    <w:rsid w:val="00316810"/>
    <w:rsid w:val="003209EF"/>
    <w:rsid w:val="003221DB"/>
    <w:rsid w:val="00323BCE"/>
    <w:rsid w:val="003266EE"/>
    <w:rsid w:val="00331C77"/>
    <w:rsid w:val="00334DD7"/>
    <w:rsid w:val="0033549E"/>
    <w:rsid w:val="00343E1B"/>
    <w:rsid w:val="0034454B"/>
    <w:rsid w:val="00345622"/>
    <w:rsid w:val="00351BFB"/>
    <w:rsid w:val="00354106"/>
    <w:rsid w:val="00357A04"/>
    <w:rsid w:val="0036038B"/>
    <w:rsid w:val="0036111D"/>
    <w:rsid w:val="00362472"/>
    <w:rsid w:val="0036435F"/>
    <w:rsid w:val="00364549"/>
    <w:rsid w:val="003645CD"/>
    <w:rsid w:val="00367001"/>
    <w:rsid w:val="00367D64"/>
    <w:rsid w:val="00370910"/>
    <w:rsid w:val="003709E0"/>
    <w:rsid w:val="0037135F"/>
    <w:rsid w:val="003731C6"/>
    <w:rsid w:val="00373C8F"/>
    <w:rsid w:val="003754BA"/>
    <w:rsid w:val="003756A3"/>
    <w:rsid w:val="00377F48"/>
    <w:rsid w:val="00380D6E"/>
    <w:rsid w:val="0038171C"/>
    <w:rsid w:val="003823F6"/>
    <w:rsid w:val="00382D3A"/>
    <w:rsid w:val="00390B62"/>
    <w:rsid w:val="00397BA7"/>
    <w:rsid w:val="00397EE8"/>
    <w:rsid w:val="003A0BDA"/>
    <w:rsid w:val="003A282D"/>
    <w:rsid w:val="003A4500"/>
    <w:rsid w:val="003A512C"/>
    <w:rsid w:val="003A6843"/>
    <w:rsid w:val="003A7CA2"/>
    <w:rsid w:val="003B26F0"/>
    <w:rsid w:val="003B46B9"/>
    <w:rsid w:val="003B4B15"/>
    <w:rsid w:val="003B7CD2"/>
    <w:rsid w:val="003C0F1C"/>
    <w:rsid w:val="003C13A5"/>
    <w:rsid w:val="003C35EA"/>
    <w:rsid w:val="003C3E9C"/>
    <w:rsid w:val="003C45C7"/>
    <w:rsid w:val="003C55B0"/>
    <w:rsid w:val="003D4B2C"/>
    <w:rsid w:val="003D4F57"/>
    <w:rsid w:val="003D52FA"/>
    <w:rsid w:val="003D76ED"/>
    <w:rsid w:val="003E1A21"/>
    <w:rsid w:val="003E5127"/>
    <w:rsid w:val="003E5ADA"/>
    <w:rsid w:val="003E5D6A"/>
    <w:rsid w:val="003E62E7"/>
    <w:rsid w:val="003E6DAC"/>
    <w:rsid w:val="003F0E0D"/>
    <w:rsid w:val="003F15AF"/>
    <w:rsid w:val="003F3175"/>
    <w:rsid w:val="003F3CBF"/>
    <w:rsid w:val="00401C0B"/>
    <w:rsid w:val="0040265C"/>
    <w:rsid w:val="004045B7"/>
    <w:rsid w:val="00404C1A"/>
    <w:rsid w:val="00406062"/>
    <w:rsid w:val="0041237A"/>
    <w:rsid w:val="00415056"/>
    <w:rsid w:val="0041704E"/>
    <w:rsid w:val="00417BF8"/>
    <w:rsid w:val="0042180D"/>
    <w:rsid w:val="00422013"/>
    <w:rsid w:val="0042274B"/>
    <w:rsid w:val="004231DC"/>
    <w:rsid w:val="00425572"/>
    <w:rsid w:val="00427F02"/>
    <w:rsid w:val="004312F2"/>
    <w:rsid w:val="0043695E"/>
    <w:rsid w:val="00437F63"/>
    <w:rsid w:val="00440EFE"/>
    <w:rsid w:val="00441F51"/>
    <w:rsid w:val="00442493"/>
    <w:rsid w:val="00444C81"/>
    <w:rsid w:val="00445AC1"/>
    <w:rsid w:val="00447CF0"/>
    <w:rsid w:val="00453650"/>
    <w:rsid w:val="004546D9"/>
    <w:rsid w:val="00455955"/>
    <w:rsid w:val="00460666"/>
    <w:rsid w:val="00462627"/>
    <w:rsid w:val="00463AC1"/>
    <w:rsid w:val="00463EF9"/>
    <w:rsid w:val="00464F8D"/>
    <w:rsid w:val="004666EE"/>
    <w:rsid w:val="004672EB"/>
    <w:rsid w:val="004672F7"/>
    <w:rsid w:val="00467C9E"/>
    <w:rsid w:val="00467EF9"/>
    <w:rsid w:val="00471D02"/>
    <w:rsid w:val="004727DE"/>
    <w:rsid w:val="00472B4D"/>
    <w:rsid w:val="00472DF3"/>
    <w:rsid w:val="004743DE"/>
    <w:rsid w:val="00475E1A"/>
    <w:rsid w:val="00476777"/>
    <w:rsid w:val="00477434"/>
    <w:rsid w:val="004825C3"/>
    <w:rsid w:val="00483350"/>
    <w:rsid w:val="00483EB3"/>
    <w:rsid w:val="00486A1C"/>
    <w:rsid w:val="00487E03"/>
    <w:rsid w:val="004907C9"/>
    <w:rsid w:val="004923FB"/>
    <w:rsid w:val="00492812"/>
    <w:rsid w:val="00492C61"/>
    <w:rsid w:val="004A096F"/>
    <w:rsid w:val="004A0CB2"/>
    <w:rsid w:val="004A1F9C"/>
    <w:rsid w:val="004A389F"/>
    <w:rsid w:val="004A52FF"/>
    <w:rsid w:val="004A54FA"/>
    <w:rsid w:val="004B4CF5"/>
    <w:rsid w:val="004B4D08"/>
    <w:rsid w:val="004C0731"/>
    <w:rsid w:val="004C2A01"/>
    <w:rsid w:val="004C45C8"/>
    <w:rsid w:val="004C5376"/>
    <w:rsid w:val="004C6F6B"/>
    <w:rsid w:val="004C720E"/>
    <w:rsid w:val="004D232F"/>
    <w:rsid w:val="004D2550"/>
    <w:rsid w:val="004D30E1"/>
    <w:rsid w:val="004D3C3D"/>
    <w:rsid w:val="004D51FF"/>
    <w:rsid w:val="004D53CE"/>
    <w:rsid w:val="004D7AC5"/>
    <w:rsid w:val="004D7ED5"/>
    <w:rsid w:val="004D7FB6"/>
    <w:rsid w:val="004E239C"/>
    <w:rsid w:val="004E3BCF"/>
    <w:rsid w:val="004E76AA"/>
    <w:rsid w:val="004F26EE"/>
    <w:rsid w:val="004F40F6"/>
    <w:rsid w:val="004F5627"/>
    <w:rsid w:val="004F5E63"/>
    <w:rsid w:val="00500A67"/>
    <w:rsid w:val="005051B2"/>
    <w:rsid w:val="005059B8"/>
    <w:rsid w:val="00506F04"/>
    <w:rsid w:val="00507F2F"/>
    <w:rsid w:val="005100FD"/>
    <w:rsid w:val="00510799"/>
    <w:rsid w:val="00514859"/>
    <w:rsid w:val="005149BA"/>
    <w:rsid w:val="00515805"/>
    <w:rsid w:val="00523823"/>
    <w:rsid w:val="00523BD0"/>
    <w:rsid w:val="00523E42"/>
    <w:rsid w:val="00525374"/>
    <w:rsid w:val="005255B5"/>
    <w:rsid w:val="0052660E"/>
    <w:rsid w:val="00527ED1"/>
    <w:rsid w:val="005319BD"/>
    <w:rsid w:val="005320C8"/>
    <w:rsid w:val="00533F2C"/>
    <w:rsid w:val="00534F01"/>
    <w:rsid w:val="00537FDC"/>
    <w:rsid w:val="00540043"/>
    <w:rsid w:val="00540B0B"/>
    <w:rsid w:val="005410BD"/>
    <w:rsid w:val="0054158F"/>
    <w:rsid w:val="005427B1"/>
    <w:rsid w:val="005443D3"/>
    <w:rsid w:val="005535E5"/>
    <w:rsid w:val="005570FD"/>
    <w:rsid w:val="005620EB"/>
    <w:rsid w:val="00562B02"/>
    <w:rsid w:val="005631C0"/>
    <w:rsid w:val="005653C6"/>
    <w:rsid w:val="00567198"/>
    <w:rsid w:val="00572A76"/>
    <w:rsid w:val="005739BB"/>
    <w:rsid w:val="0057440E"/>
    <w:rsid w:val="00574C3D"/>
    <w:rsid w:val="0057676D"/>
    <w:rsid w:val="00581E8D"/>
    <w:rsid w:val="00583076"/>
    <w:rsid w:val="00584576"/>
    <w:rsid w:val="005845EF"/>
    <w:rsid w:val="0058531C"/>
    <w:rsid w:val="0058539F"/>
    <w:rsid w:val="00585FA5"/>
    <w:rsid w:val="00586303"/>
    <w:rsid w:val="00591B7E"/>
    <w:rsid w:val="00597C5E"/>
    <w:rsid w:val="005A037C"/>
    <w:rsid w:val="005A2E33"/>
    <w:rsid w:val="005A3323"/>
    <w:rsid w:val="005A44F1"/>
    <w:rsid w:val="005A6215"/>
    <w:rsid w:val="005A6869"/>
    <w:rsid w:val="005B0022"/>
    <w:rsid w:val="005B0A20"/>
    <w:rsid w:val="005B17B3"/>
    <w:rsid w:val="005B26FB"/>
    <w:rsid w:val="005B2811"/>
    <w:rsid w:val="005B2DB0"/>
    <w:rsid w:val="005B2DC0"/>
    <w:rsid w:val="005B31C3"/>
    <w:rsid w:val="005C2EF9"/>
    <w:rsid w:val="005C3661"/>
    <w:rsid w:val="005C3902"/>
    <w:rsid w:val="005C3A15"/>
    <w:rsid w:val="005C6332"/>
    <w:rsid w:val="005C6EEE"/>
    <w:rsid w:val="005D08B7"/>
    <w:rsid w:val="005D4B88"/>
    <w:rsid w:val="005D5877"/>
    <w:rsid w:val="005D6B4C"/>
    <w:rsid w:val="005D6B82"/>
    <w:rsid w:val="005D7943"/>
    <w:rsid w:val="005E0907"/>
    <w:rsid w:val="005E1506"/>
    <w:rsid w:val="005E3914"/>
    <w:rsid w:val="005E3F85"/>
    <w:rsid w:val="005E5A46"/>
    <w:rsid w:val="005E60F1"/>
    <w:rsid w:val="005E6F07"/>
    <w:rsid w:val="005E7B62"/>
    <w:rsid w:val="005F02AA"/>
    <w:rsid w:val="005F045C"/>
    <w:rsid w:val="005F6879"/>
    <w:rsid w:val="00601C51"/>
    <w:rsid w:val="00601C60"/>
    <w:rsid w:val="0060319E"/>
    <w:rsid w:val="0060432D"/>
    <w:rsid w:val="00604ADA"/>
    <w:rsid w:val="00606F4E"/>
    <w:rsid w:val="00616894"/>
    <w:rsid w:val="00617180"/>
    <w:rsid w:val="00620D3A"/>
    <w:rsid w:val="00622777"/>
    <w:rsid w:val="00623A74"/>
    <w:rsid w:val="00625250"/>
    <w:rsid w:val="006277A1"/>
    <w:rsid w:val="0062785A"/>
    <w:rsid w:val="00627C78"/>
    <w:rsid w:val="00627D53"/>
    <w:rsid w:val="0063076D"/>
    <w:rsid w:val="00635FD9"/>
    <w:rsid w:val="00640D28"/>
    <w:rsid w:val="00640FF1"/>
    <w:rsid w:val="006424B0"/>
    <w:rsid w:val="00645006"/>
    <w:rsid w:val="00647724"/>
    <w:rsid w:val="00647B7E"/>
    <w:rsid w:val="00647BF1"/>
    <w:rsid w:val="00647C13"/>
    <w:rsid w:val="00647D7C"/>
    <w:rsid w:val="0065499C"/>
    <w:rsid w:val="00654A43"/>
    <w:rsid w:val="00657303"/>
    <w:rsid w:val="00660A55"/>
    <w:rsid w:val="00660DD3"/>
    <w:rsid w:val="00660E5A"/>
    <w:rsid w:val="006631BF"/>
    <w:rsid w:val="00663BA6"/>
    <w:rsid w:val="00665BB3"/>
    <w:rsid w:val="006665AB"/>
    <w:rsid w:val="00670DBD"/>
    <w:rsid w:val="00671315"/>
    <w:rsid w:val="00671A41"/>
    <w:rsid w:val="00672A20"/>
    <w:rsid w:val="00674E1A"/>
    <w:rsid w:val="006772BC"/>
    <w:rsid w:val="00677C60"/>
    <w:rsid w:val="006805A9"/>
    <w:rsid w:val="00684217"/>
    <w:rsid w:val="00691491"/>
    <w:rsid w:val="006A121C"/>
    <w:rsid w:val="006A1A40"/>
    <w:rsid w:val="006A3893"/>
    <w:rsid w:val="006A3B5E"/>
    <w:rsid w:val="006A6D66"/>
    <w:rsid w:val="006B252A"/>
    <w:rsid w:val="006B2B96"/>
    <w:rsid w:val="006B5056"/>
    <w:rsid w:val="006C02F2"/>
    <w:rsid w:val="006C05A4"/>
    <w:rsid w:val="006C36DC"/>
    <w:rsid w:val="006C4700"/>
    <w:rsid w:val="006C50C6"/>
    <w:rsid w:val="006C595A"/>
    <w:rsid w:val="006C7860"/>
    <w:rsid w:val="006D0A02"/>
    <w:rsid w:val="006D2563"/>
    <w:rsid w:val="006D4913"/>
    <w:rsid w:val="006D53D3"/>
    <w:rsid w:val="006D6F38"/>
    <w:rsid w:val="006E18D4"/>
    <w:rsid w:val="006E4231"/>
    <w:rsid w:val="006E4751"/>
    <w:rsid w:val="006E51F3"/>
    <w:rsid w:val="006E5960"/>
    <w:rsid w:val="006E5F05"/>
    <w:rsid w:val="006F0681"/>
    <w:rsid w:val="006F072D"/>
    <w:rsid w:val="006F0E28"/>
    <w:rsid w:val="006F3F48"/>
    <w:rsid w:val="006F5374"/>
    <w:rsid w:val="006F61F7"/>
    <w:rsid w:val="006F6C94"/>
    <w:rsid w:val="00701942"/>
    <w:rsid w:val="0070338B"/>
    <w:rsid w:val="007053EB"/>
    <w:rsid w:val="007064DB"/>
    <w:rsid w:val="0070650C"/>
    <w:rsid w:val="007066A4"/>
    <w:rsid w:val="00710A9F"/>
    <w:rsid w:val="00711DA7"/>
    <w:rsid w:val="007125DF"/>
    <w:rsid w:val="00715AE2"/>
    <w:rsid w:val="0071741C"/>
    <w:rsid w:val="00723554"/>
    <w:rsid w:val="00726E8F"/>
    <w:rsid w:val="00727845"/>
    <w:rsid w:val="00732C57"/>
    <w:rsid w:val="007339CA"/>
    <w:rsid w:val="00733B9A"/>
    <w:rsid w:val="007357F3"/>
    <w:rsid w:val="00736D7D"/>
    <w:rsid w:val="00740314"/>
    <w:rsid w:val="00741BE6"/>
    <w:rsid w:val="00741D04"/>
    <w:rsid w:val="007475D3"/>
    <w:rsid w:val="00750804"/>
    <w:rsid w:val="007516BB"/>
    <w:rsid w:val="00752B9B"/>
    <w:rsid w:val="007535C1"/>
    <w:rsid w:val="007537E7"/>
    <w:rsid w:val="00754865"/>
    <w:rsid w:val="0075705F"/>
    <w:rsid w:val="007574E6"/>
    <w:rsid w:val="007622D3"/>
    <w:rsid w:val="00763634"/>
    <w:rsid w:val="007651E0"/>
    <w:rsid w:val="007654A4"/>
    <w:rsid w:val="00767437"/>
    <w:rsid w:val="007706CD"/>
    <w:rsid w:val="00770FA1"/>
    <w:rsid w:val="00771F67"/>
    <w:rsid w:val="00775679"/>
    <w:rsid w:val="007764D9"/>
    <w:rsid w:val="00777AE8"/>
    <w:rsid w:val="00780B4A"/>
    <w:rsid w:val="0078187B"/>
    <w:rsid w:val="00781894"/>
    <w:rsid w:val="007836B2"/>
    <w:rsid w:val="00783F62"/>
    <w:rsid w:val="00786778"/>
    <w:rsid w:val="00786CA9"/>
    <w:rsid w:val="007903E8"/>
    <w:rsid w:val="00790D5D"/>
    <w:rsid w:val="007968C8"/>
    <w:rsid w:val="007A1155"/>
    <w:rsid w:val="007A4DA8"/>
    <w:rsid w:val="007A6C0C"/>
    <w:rsid w:val="007B157D"/>
    <w:rsid w:val="007B2F6F"/>
    <w:rsid w:val="007B5244"/>
    <w:rsid w:val="007B5F1C"/>
    <w:rsid w:val="007B6278"/>
    <w:rsid w:val="007B7252"/>
    <w:rsid w:val="007C0CDE"/>
    <w:rsid w:val="007C2DA4"/>
    <w:rsid w:val="007C309D"/>
    <w:rsid w:val="007C3158"/>
    <w:rsid w:val="007C4481"/>
    <w:rsid w:val="007C4902"/>
    <w:rsid w:val="007C5AFD"/>
    <w:rsid w:val="007C5E8F"/>
    <w:rsid w:val="007D0EFA"/>
    <w:rsid w:val="007D24B8"/>
    <w:rsid w:val="007D574E"/>
    <w:rsid w:val="007D5BF4"/>
    <w:rsid w:val="007E10B6"/>
    <w:rsid w:val="007E3F55"/>
    <w:rsid w:val="007E4797"/>
    <w:rsid w:val="007E5382"/>
    <w:rsid w:val="007E60F8"/>
    <w:rsid w:val="007E712C"/>
    <w:rsid w:val="007E7427"/>
    <w:rsid w:val="007F1843"/>
    <w:rsid w:val="007F1D3F"/>
    <w:rsid w:val="007F40C3"/>
    <w:rsid w:val="007F52C7"/>
    <w:rsid w:val="007F55C2"/>
    <w:rsid w:val="007F6AEF"/>
    <w:rsid w:val="00800ED9"/>
    <w:rsid w:val="00802A85"/>
    <w:rsid w:val="008058CE"/>
    <w:rsid w:val="00805A19"/>
    <w:rsid w:val="00806CB4"/>
    <w:rsid w:val="00811D25"/>
    <w:rsid w:val="00812F97"/>
    <w:rsid w:val="00822DEE"/>
    <w:rsid w:val="00823084"/>
    <w:rsid w:val="008242C1"/>
    <w:rsid w:val="00830E2B"/>
    <w:rsid w:val="008313D3"/>
    <w:rsid w:val="0083208E"/>
    <w:rsid w:val="00832C66"/>
    <w:rsid w:val="00833BFD"/>
    <w:rsid w:val="00837714"/>
    <w:rsid w:val="00841397"/>
    <w:rsid w:val="008433A3"/>
    <w:rsid w:val="008459CF"/>
    <w:rsid w:val="00850033"/>
    <w:rsid w:val="008551BE"/>
    <w:rsid w:val="00855E13"/>
    <w:rsid w:val="008569CD"/>
    <w:rsid w:val="008570BB"/>
    <w:rsid w:val="00857BD4"/>
    <w:rsid w:val="00861588"/>
    <w:rsid w:val="00861C85"/>
    <w:rsid w:val="0087087E"/>
    <w:rsid w:val="00873330"/>
    <w:rsid w:val="00873EDF"/>
    <w:rsid w:val="008741C9"/>
    <w:rsid w:val="00876053"/>
    <w:rsid w:val="008764CC"/>
    <w:rsid w:val="00877807"/>
    <w:rsid w:val="008832F4"/>
    <w:rsid w:val="008834E4"/>
    <w:rsid w:val="00887880"/>
    <w:rsid w:val="00890B93"/>
    <w:rsid w:val="00891741"/>
    <w:rsid w:val="00893004"/>
    <w:rsid w:val="008935B9"/>
    <w:rsid w:val="0089506B"/>
    <w:rsid w:val="008957A0"/>
    <w:rsid w:val="008976AD"/>
    <w:rsid w:val="0089787F"/>
    <w:rsid w:val="008A5EC9"/>
    <w:rsid w:val="008A70B4"/>
    <w:rsid w:val="008B2FF1"/>
    <w:rsid w:val="008B3819"/>
    <w:rsid w:val="008B43AC"/>
    <w:rsid w:val="008B458D"/>
    <w:rsid w:val="008C0EEC"/>
    <w:rsid w:val="008C29B8"/>
    <w:rsid w:val="008C6F9A"/>
    <w:rsid w:val="008D0133"/>
    <w:rsid w:val="008D2835"/>
    <w:rsid w:val="008D349F"/>
    <w:rsid w:val="008D36A4"/>
    <w:rsid w:val="008D5D68"/>
    <w:rsid w:val="008D77A0"/>
    <w:rsid w:val="008E2158"/>
    <w:rsid w:val="008E37AC"/>
    <w:rsid w:val="008E53ED"/>
    <w:rsid w:val="008E58DE"/>
    <w:rsid w:val="008F3CC2"/>
    <w:rsid w:val="00902385"/>
    <w:rsid w:val="00905377"/>
    <w:rsid w:val="00905B85"/>
    <w:rsid w:val="00906BFE"/>
    <w:rsid w:val="009101F4"/>
    <w:rsid w:val="0091056F"/>
    <w:rsid w:val="0091343E"/>
    <w:rsid w:val="0091401B"/>
    <w:rsid w:val="009144DE"/>
    <w:rsid w:val="009157D5"/>
    <w:rsid w:val="00917BBB"/>
    <w:rsid w:val="00921D24"/>
    <w:rsid w:val="00923E0B"/>
    <w:rsid w:val="009243C5"/>
    <w:rsid w:val="00924844"/>
    <w:rsid w:val="00927341"/>
    <w:rsid w:val="009305F7"/>
    <w:rsid w:val="00931744"/>
    <w:rsid w:val="00934022"/>
    <w:rsid w:val="00934EDD"/>
    <w:rsid w:val="0094181B"/>
    <w:rsid w:val="00942A0A"/>
    <w:rsid w:val="00943AF1"/>
    <w:rsid w:val="00946E1D"/>
    <w:rsid w:val="00951CCC"/>
    <w:rsid w:val="00952FA1"/>
    <w:rsid w:val="00954476"/>
    <w:rsid w:val="0095599F"/>
    <w:rsid w:val="009571E7"/>
    <w:rsid w:val="00960B07"/>
    <w:rsid w:val="009635BC"/>
    <w:rsid w:val="00963600"/>
    <w:rsid w:val="009649A6"/>
    <w:rsid w:val="009708CC"/>
    <w:rsid w:val="009712FA"/>
    <w:rsid w:val="0097236B"/>
    <w:rsid w:val="009723CF"/>
    <w:rsid w:val="009733A3"/>
    <w:rsid w:val="00974D64"/>
    <w:rsid w:val="00974FF4"/>
    <w:rsid w:val="009767C1"/>
    <w:rsid w:val="00977455"/>
    <w:rsid w:val="00982D6C"/>
    <w:rsid w:val="009844C5"/>
    <w:rsid w:val="009845F5"/>
    <w:rsid w:val="0098556F"/>
    <w:rsid w:val="009863A7"/>
    <w:rsid w:val="0098657A"/>
    <w:rsid w:val="00987806"/>
    <w:rsid w:val="009879ED"/>
    <w:rsid w:val="009907D9"/>
    <w:rsid w:val="00992494"/>
    <w:rsid w:val="00993425"/>
    <w:rsid w:val="009953B2"/>
    <w:rsid w:val="00997ED5"/>
    <w:rsid w:val="009A2F2F"/>
    <w:rsid w:val="009B1444"/>
    <w:rsid w:val="009B23D4"/>
    <w:rsid w:val="009B3C5F"/>
    <w:rsid w:val="009B6032"/>
    <w:rsid w:val="009C2334"/>
    <w:rsid w:val="009C30F1"/>
    <w:rsid w:val="009D02AA"/>
    <w:rsid w:val="009D4403"/>
    <w:rsid w:val="009D486D"/>
    <w:rsid w:val="009E2A92"/>
    <w:rsid w:val="009E34E9"/>
    <w:rsid w:val="009E48D4"/>
    <w:rsid w:val="009E6EC3"/>
    <w:rsid w:val="009F17C4"/>
    <w:rsid w:val="009F27B0"/>
    <w:rsid w:val="009F3FDD"/>
    <w:rsid w:val="009F4F21"/>
    <w:rsid w:val="009F5201"/>
    <w:rsid w:val="009F61AE"/>
    <w:rsid w:val="00A00D30"/>
    <w:rsid w:val="00A00E39"/>
    <w:rsid w:val="00A02A46"/>
    <w:rsid w:val="00A03B9E"/>
    <w:rsid w:val="00A05172"/>
    <w:rsid w:val="00A07824"/>
    <w:rsid w:val="00A10D0F"/>
    <w:rsid w:val="00A125DE"/>
    <w:rsid w:val="00A14220"/>
    <w:rsid w:val="00A16FF2"/>
    <w:rsid w:val="00A17FAE"/>
    <w:rsid w:val="00A204E3"/>
    <w:rsid w:val="00A22FE9"/>
    <w:rsid w:val="00A23F2A"/>
    <w:rsid w:val="00A30329"/>
    <w:rsid w:val="00A3192C"/>
    <w:rsid w:val="00A325FF"/>
    <w:rsid w:val="00A32EB8"/>
    <w:rsid w:val="00A337D3"/>
    <w:rsid w:val="00A34479"/>
    <w:rsid w:val="00A34BDA"/>
    <w:rsid w:val="00A34CAF"/>
    <w:rsid w:val="00A35ECF"/>
    <w:rsid w:val="00A36823"/>
    <w:rsid w:val="00A36A3C"/>
    <w:rsid w:val="00A4233D"/>
    <w:rsid w:val="00A42343"/>
    <w:rsid w:val="00A4256A"/>
    <w:rsid w:val="00A4400E"/>
    <w:rsid w:val="00A468AB"/>
    <w:rsid w:val="00A519B5"/>
    <w:rsid w:val="00A52941"/>
    <w:rsid w:val="00A5362F"/>
    <w:rsid w:val="00A54B0A"/>
    <w:rsid w:val="00A54C37"/>
    <w:rsid w:val="00A56992"/>
    <w:rsid w:val="00A56DC5"/>
    <w:rsid w:val="00A611FB"/>
    <w:rsid w:val="00A61F8A"/>
    <w:rsid w:val="00A63AA6"/>
    <w:rsid w:val="00A64118"/>
    <w:rsid w:val="00A676B6"/>
    <w:rsid w:val="00A71909"/>
    <w:rsid w:val="00A72C1E"/>
    <w:rsid w:val="00A739B2"/>
    <w:rsid w:val="00A80316"/>
    <w:rsid w:val="00A80F79"/>
    <w:rsid w:val="00A87876"/>
    <w:rsid w:val="00A87EE1"/>
    <w:rsid w:val="00A90900"/>
    <w:rsid w:val="00A919BA"/>
    <w:rsid w:val="00A92415"/>
    <w:rsid w:val="00A93C13"/>
    <w:rsid w:val="00A9597B"/>
    <w:rsid w:val="00A95C31"/>
    <w:rsid w:val="00A95F81"/>
    <w:rsid w:val="00AA0340"/>
    <w:rsid w:val="00AA272E"/>
    <w:rsid w:val="00AA3299"/>
    <w:rsid w:val="00AB0549"/>
    <w:rsid w:val="00AB45C9"/>
    <w:rsid w:val="00AB5285"/>
    <w:rsid w:val="00AB5460"/>
    <w:rsid w:val="00AB7819"/>
    <w:rsid w:val="00AC3A1C"/>
    <w:rsid w:val="00AC467F"/>
    <w:rsid w:val="00AC7FB5"/>
    <w:rsid w:val="00AD01AC"/>
    <w:rsid w:val="00AD0276"/>
    <w:rsid w:val="00AD30D8"/>
    <w:rsid w:val="00AD32C7"/>
    <w:rsid w:val="00AE1C69"/>
    <w:rsid w:val="00AE2B9A"/>
    <w:rsid w:val="00AE354B"/>
    <w:rsid w:val="00AE4421"/>
    <w:rsid w:val="00AE45C8"/>
    <w:rsid w:val="00AE4DA3"/>
    <w:rsid w:val="00AE6068"/>
    <w:rsid w:val="00AE6BBC"/>
    <w:rsid w:val="00AE7EEE"/>
    <w:rsid w:val="00AF0828"/>
    <w:rsid w:val="00AF3909"/>
    <w:rsid w:val="00AF47F5"/>
    <w:rsid w:val="00AF5659"/>
    <w:rsid w:val="00AF6023"/>
    <w:rsid w:val="00AF6D73"/>
    <w:rsid w:val="00B02668"/>
    <w:rsid w:val="00B02CC5"/>
    <w:rsid w:val="00B04397"/>
    <w:rsid w:val="00B051D3"/>
    <w:rsid w:val="00B07489"/>
    <w:rsid w:val="00B1046F"/>
    <w:rsid w:val="00B12AD1"/>
    <w:rsid w:val="00B147E8"/>
    <w:rsid w:val="00B1616B"/>
    <w:rsid w:val="00B20BD8"/>
    <w:rsid w:val="00B23553"/>
    <w:rsid w:val="00B23758"/>
    <w:rsid w:val="00B23A64"/>
    <w:rsid w:val="00B24F7E"/>
    <w:rsid w:val="00B2520F"/>
    <w:rsid w:val="00B27BEC"/>
    <w:rsid w:val="00B30666"/>
    <w:rsid w:val="00B30B1F"/>
    <w:rsid w:val="00B32FC3"/>
    <w:rsid w:val="00B35B0F"/>
    <w:rsid w:val="00B36675"/>
    <w:rsid w:val="00B37ED3"/>
    <w:rsid w:val="00B401EB"/>
    <w:rsid w:val="00B4046F"/>
    <w:rsid w:val="00B40B8E"/>
    <w:rsid w:val="00B41DC5"/>
    <w:rsid w:val="00B42146"/>
    <w:rsid w:val="00B453BA"/>
    <w:rsid w:val="00B4733F"/>
    <w:rsid w:val="00B50C3D"/>
    <w:rsid w:val="00B51010"/>
    <w:rsid w:val="00B53F1B"/>
    <w:rsid w:val="00B600CE"/>
    <w:rsid w:val="00B63CFF"/>
    <w:rsid w:val="00B642CA"/>
    <w:rsid w:val="00B65B96"/>
    <w:rsid w:val="00B6612B"/>
    <w:rsid w:val="00B663C8"/>
    <w:rsid w:val="00B66B81"/>
    <w:rsid w:val="00B70598"/>
    <w:rsid w:val="00B70EEE"/>
    <w:rsid w:val="00B746B6"/>
    <w:rsid w:val="00B75285"/>
    <w:rsid w:val="00B76B5F"/>
    <w:rsid w:val="00B77BBE"/>
    <w:rsid w:val="00B77FD0"/>
    <w:rsid w:val="00B80489"/>
    <w:rsid w:val="00B81873"/>
    <w:rsid w:val="00B8227B"/>
    <w:rsid w:val="00B82970"/>
    <w:rsid w:val="00B848A6"/>
    <w:rsid w:val="00B85DFA"/>
    <w:rsid w:val="00B87897"/>
    <w:rsid w:val="00B878DA"/>
    <w:rsid w:val="00B901DC"/>
    <w:rsid w:val="00B91112"/>
    <w:rsid w:val="00B95300"/>
    <w:rsid w:val="00B954D3"/>
    <w:rsid w:val="00B959B5"/>
    <w:rsid w:val="00B95C17"/>
    <w:rsid w:val="00BA0475"/>
    <w:rsid w:val="00BA0BCF"/>
    <w:rsid w:val="00BA1479"/>
    <w:rsid w:val="00BA18EF"/>
    <w:rsid w:val="00BA444E"/>
    <w:rsid w:val="00BA4B8A"/>
    <w:rsid w:val="00BA7133"/>
    <w:rsid w:val="00BA75F2"/>
    <w:rsid w:val="00BB0C3E"/>
    <w:rsid w:val="00BB12EA"/>
    <w:rsid w:val="00BB14BA"/>
    <w:rsid w:val="00BC01D5"/>
    <w:rsid w:val="00BC2A6C"/>
    <w:rsid w:val="00BC2DA2"/>
    <w:rsid w:val="00BC3AD6"/>
    <w:rsid w:val="00BC4E2E"/>
    <w:rsid w:val="00BC62FE"/>
    <w:rsid w:val="00BC79CB"/>
    <w:rsid w:val="00BD0E85"/>
    <w:rsid w:val="00BD1034"/>
    <w:rsid w:val="00BD16FD"/>
    <w:rsid w:val="00BD3EF7"/>
    <w:rsid w:val="00BD48D1"/>
    <w:rsid w:val="00BD6FFC"/>
    <w:rsid w:val="00BD7306"/>
    <w:rsid w:val="00BE1869"/>
    <w:rsid w:val="00BE2B87"/>
    <w:rsid w:val="00BE48AC"/>
    <w:rsid w:val="00BE58EE"/>
    <w:rsid w:val="00BE6857"/>
    <w:rsid w:val="00BF11A1"/>
    <w:rsid w:val="00BF209A"/>
    <w:rsid w:val="00BF251C"/>
    <w:rsid w:val="00C00A93"/>
    <w:rsid w:val="00C05823"/>
    <w:rsid w:val="00C06B23"/>
    <w:rsid w:val="00C11CD7"/>
    <w:rsid w:val="00C16E98"/>
    <w:rsid w:val="00C20A3E"/>
    <w:rsid w:val="00C21659"/>
    <w:rsid w:val="00C22BA0"/>
    <w:rsid w:val="00C269DF"/>
    <w:rsid w:val="00C26B3B"/>
    <w:rsid w:val="00C26C8E"/>
    <w:rsid w:val="00C277DF"/>
    <w:rsid w:val="00C27CDC"/>
    <w:rsid w:val="00C3094C"/>
    <w:rsid w:val="00C30F58"/>
    <w:rsid w:val="00C31D35"/>
    <w:rsid w:val="00C3238E"/>
    <w:rsid w:val="00C34299"/>
    <w:rsid w:val="00C41EB4"/>
    <w:rsid w:val="00C420BB"/>
    <w:rsid w:val="00C4353C"/>
    <w:rsid w:val="00C4592D"/>
    <w:rsid w:val="00C4661E"/>
    <w:rsid w:val="00C5088A"/>
    <w:rsid w:val="00C52E73"/>
    <w:rsid w:val="00C53559"/>
    <w:rsid w:val="00C53DD4"/>
    <w:rsid w:val="00C550B1"/>
    <w:rsid w:val="00C55F5F"/>
    <w:rsid w:val="00C566D1"/>
    <w:rsid w:val="00C60531"/>
    <w:rsid w:val="00C608DD"/>
    <w:rsid w:val="00C60933"/>
    <w:rsid w:val="00C6166D"/>
    <w:rsid w:val="00C620A3"/>
    <w:rsid w:val="00C62119"/>
    <w:rsid w:val="00C67668"/>
    <w:rsid w:val="00C71A3C"/>
    <w:rsid w:val="00C72480"/>
    <w:rsid w:val="00C728CE"/>
    <w:rsid w:val="00C85936"/>
    <w:rsid w:val="00C87040"/>
    <w:rsid w:val="00C87C50"/>
    <w:rsid w:val="00C9234C"/>
    <w:rsid w:val="00C931A7"/>
    <w:rsid w:val="00C960D8"/>
    <w:rsid w:val="00C97850"/>
    <w:rsid w:val="00CA0667"/>
    <w:rsid w:val="00CA0DC6"/>
    <w:rsid w:val="00CA1E78"/>
    <w:rsid w:val="00CA5E92"/>
    <w:rsid w:val="00CA7812"/>
    <w:rsid w:val="00CA7978"/>
    <w:rsid w:val="00CA7BC2"/>
    <w:rsid w:val="00CA7DF9"/>
    <w:rsid w:val="00CB010E"/>
    <w:rsid w:val="00CB1402"/>
    <w:rsid w:val="00CB20C3"/>
    <w:rsid w:val="00CB2CCE"/>
    <w:rsid w:val="00CB3C8C"/>
    <w:rsid w:val="00CB4F3D"/>
    <w:rsid w:val="00CB7A14"/>
    <w:rsid w:val="00CC1398"/>
    <w:rsid w:val="00CC1BE6"/>
    <w:rsid w:val="00CC2B2D"/>
    <w:rsid w:val="00CC4FD3"/>
    <w:rsid w:val="00CC7046"/>
    <w:rsid w:val="00CD0177"/>
    <w:rsid w:val="00CD03A4"/>
    <w:rsid w:val="00CD7A08"/>
    <w:rsid w:val="00CE365B"/>
    <w:rsid w:val="00CE7032"/>
    <w:rsid w:val="00CE7CA3"/>
    <w:rsid w:val="00CF0CF2"/>
    <w:rsid w:val="00CF0DAC"/>
    <w:rsid w:val="00CF227A"/>
    <w:rsid w:val="00CF29A8"/>
    <w:rsid w:val="00CF2AE3"/>
    <w:rsid w:val="00CF3601"/>
    <w:rsid w:val="00CF6571"/>
    <w:rsid w:val="00CF7246"/>
    <w:rsid w:val="00D0039E"/>
    <w:rsid w:val="00D02BD7"/>
    <w:rsid w:val="00D05DFB"/>
    <w:rsid w:val="00D06853"/>
    <w:rsid w:val="00D07689"/>
    <w:rsid w:val="00D11F11"/>
    <w:rsid w:val="00D1270F"/>
    <w:rsid w:val="00D14A72"/>
    <w:rsid w:val="00D154E9"/>
    <w:rsid w:val="00D16127"/>
    <w:rsid w:val="00D16628"/>
    <w:rsid w:val="00D17CBB"/>
    <w:rsid w:val="00D237A2"/>
    <w:rsid w:val="00D2577B"/>
    <w:rsid w:val="00D25C19"/>
    <w:rsid w:val="00D26C69"/>
    <w:rsid w:val="00D314C5"/>
    <w:rsid w:val="00D32F94"/>
    <w:rsid w:val="00D33E8D"/>
    <w:rsid w:val="00D356BD"/>
    <w:rsid w:val="00D512DB"/>
    <w:rsid w:val="00D5373B"/>
    <w:rsid w:val="00D53A18"/>
    <w:rsid w:val="00D54025"/>
    <w:rsid w:val="00D57A34"/>
    <w:rsid w:val="00D6124B"/>
    <w:rsid w:val="00D62300"/>
    <w:rsid w:val="00D65664"/>
    <w:rsid w:val="00D657E0"/>
    <w:rsid w:val="00D66A16"/>
    <w:rsid w:val="00D753D2"/>
    <w:rsid w:val="00D81C11"/>
    <w:rsid w:val="00D81E60"/>
    <w:rsid w:val="00D82392"/>
    <w:rsid w:val="00D85822"/>
    <w:rsid w:val="00D86522"/>
    <w:rsid w:val="00D87DEE"/>
    <w:rsid w:val="00D91296"/>
    <w:rsid w:val="00D92BE0"/>
    <w:rsid w:val="00D92DBA"/>
    <w:rsid w:val="00D94728"/>
    <w:rsid w:val="00D961D1"/>
    <w:rsid w:val="00D96CE0"/>
    <w:rsid w:val="00DA3AE8"/>
    <w:rsid w:val="00DA5D48"/>
    <w:rsid w:val="00DB0432"/>
    <w:rsid w:val="00DB17B7"/>
    <w:rsid w:val="00DB1C75"/>
    <w:rsid w:val="00DB1C98"/>
    <w:rsid w:val="00DB3883"/>
    <w:rsid w:val="00DB5068"/>
    <w:rsid w:val="00DB7776"/>
    <w:rsid w:val="00DC19B4"/>
    <w:rsid w:val="00DC1FFC"/>
    <w:rsid w:val="00DC2495"/>
    <w:rsid w:val="00DC2DBF"/>
    <w:rsid w:val="00DC3087"/>
    <w:rsid w:val="00DC338A"/>
    <w:rsid w:val="00DC359D"/>
    <w:rsid w:val="00DC502D"/>
    <w:rsid w:val="00DD032D"/>
    <w:rsid w:val="00DD1249"/>
    <w:rsid w:val="00DD4F09"/>
    <w:rsid w:val="00DD53E3"/>
    <w:rsid w:val="00DD5DFE"/>
    <w:rsid w:val="00DE0476"/>
    <w:rsid w:val="00DE0D15"/>
    <w:rsid w:val="00DE2E4A"/>
    <w:rsid w:val="00DE3D5A"/>
    <w:rsid w:val="00DE7012"/>
    <w:rsid w:val="00DE7D01"/>
    <w:rsid w:val="00DF30FD"/>
    <w:rsid w:val="00DF60A6"/>
    <w:rsid w:val="00DF696C"/>
    <w:rsid w:val="00DF6D59"/>
    <w:rsid w:val="00DF72A2"/>
    <w:rsid w:val="00E03F77"/>
    <w:rsid w:val="00E06E61"/>
    <w:rsid w:val="00E07B5E"/>
    <w:rsid w:val="00E10D38"/>
    <w:rsid w:val="00E15EF8"/>
    <w:rsid w:val="00E17124"/>
    <w:rsid w:val="00E17DB5"/>
    <w:rsid w:val="00E20DEA"/>
    <w:rsid w:val="00E225C6"/>
    <w:rsid w:val="00E227CF"/>
    <w:rsid w:val="00E30B07"/>
    <w:rsid w:val="00E3114B"/>
    <w:rsid w:val="00E32755"/>
    <w:rsid w:val="00E36D3F"/>
    <w:rsid w:val="00E37902"/>
    <w:rsid w:val="00E37C89"/>
    <w:rsid w:val="00E40B22"/>
    <w:rsid w:val="00E43759"/>
    <w:rsid w:val="00E4454F"/>
    <w:rsid w:val="00E4660B"/>
    <w:rsid w:val="00E51C39"/>
    <w:rsid w:val="00E553F8"/>
    <w:rsid w:val="00E55FD6"/>
    <w:rsid w:val="00E56090"/>
    <w:rsid w:val="00E6129B"/>
    <w:rsid w:val="00E645C2"/>
    <w:rsid w:val="00E67116"/>
    <w:rsid w:val="00E70344"/>
    <w:rsid w:val="00E70501"/>
    <w:rsid w:val="00E7665A"/>
    <w:rsid w:val="00E8213A"/>
    <w:rsid w:val="00E90735"/>
    <w:rsid w:val="00E91727"/>
    <w:rsid w:val="00E92046"/>
    <w:rsid w:val="00E9225F"/>
    <w:rsid w:val="00EA06A6"/>
    <w:rsid w:val="00EA0F7D"/>
    <w:rsid w:val="00EA26B1"/>
    <w:rsid w:val="00EA2AF1"/>
    <w:rsid w:val="00EA50D6"/>
    <w:rsid w:val="00EA7613"/>
    <w:rsid w:val="00EB0CD9"/>
    <w:rsid w:val="00EB25FF"/>
    <w:rsid w:val="00EB658B"/>
    <w:rsid w:val="00EB7727"/>
    <w:rsid w:val="00EC116C"/>
    <w:rsid w:val="00EC486F"/>
    <w:rsid w:val="00EC5804"/>
    <w:rsid w:val="00EC6B09"/>
    <w:rsid w:val="00ED05D8"/>
    <w:rsid w:val="00ED1079"/>
    <w:rsid w:val="00ED2821"/>
    <w:rsid w:val="00ED2C42"/>
    <w:rsid w:val="00ED6783"/>
    <w:rsid w:val="00EE13A2"/>
    <w:rsid w:val="00EE200F"/>
    <w:rsid w:val="00EE2759"/>
    <w:rsid w:val="00EE3E41"/>
    <w:rsid w:val="00EE4F72"/>
    <w:rsid w:val="00EE5F6F"/>
    <w:rsid w:val="00EE613E"/>
    <w:rsid w:val="00EE774C"/>
    <w:rsid w:val="00EF3DA6"/>
    <w:rsid w:val="00EF5D08"/>
    <w:rsid w:val="00EF6F5E"/>
    <w:rsid w:val="00EF70BC"/>
    <w:rsid w:val="00EF7AEA"/>
    <w:rsid w:val="00F00E46"/>
    <w:rsid w:val="00F02C2E"/>
    <w:rsid w:val="00F036E2"/>
    <w:rsid w:val="00F03C3B"/>
    <w:rsid w:val="00F0603F"/>
    <w:rsid w:val="00F064B9"/>
    <w:rsid w:val="00F07F78"/>
    <w:rsid w:val="00F11648"/>
    <w:rsid w:val="00F11CE9"/>
    <w:rsid w:val="00F123E7"/>
    <w:rsid w:val="00F1455F"/>
    <w:rsid w:val="00F14C58"/>
    <w:rsid w:val="00F1616E"/>
    <w:rsid w:val="00F161C7"/>
    <w:rsid w:val="00F162CE"/>
    <w:rsid w:val="00F170A6"/>
    <w:rsid w:val="00F176C5"/>
    <w:rsid w:val="00F17901"/>
    <w:rsid w:val="00F20B6B"/>
    <w:rsid w:val="00F24F37"/>
    <w:rsid w:val="00F255C6"/>
    <w:rsid w:val="00F30636"/>
    <w:rsid w:val="00F31088"/>
    <w:rsid w:val="00F333DB"/>
    <w:rsid w:val="00F333F0"/>
    <w:rsid w:val="00F33958"/>
    <w:rsid w:val="00F339E7"/>
    <w:rsid w:val="00F34655"/>
    <w:rsid w:val="00F35933"/>
    <w:rsid w:val="00F363C9"/>
    <w:rsid w:val="00F405F3"/>
    <w:rsid w:val="00F4117D"/>
    <w:rsid w:val="00F44C0C"/>
    <w:rsid w:val="00F46957"/>
    <w:rsid w:val="00F516CF"/>
    <w:rsid w:val="00F518F1"/>
    <w:rsid w:val="00F537A7"/>
    <w:rsid w:val="00F53EBD"/>
    <w:rsid w:val="00F54CDE"/>
    <w:rsid w:val="00F56B84"/>
    <w:rsid w:val="00F60238"/>
    <w:rsid w:val="00F620FF"/>
    <w:rsid w:val="00F657D6"/>
    <w:rsid w:val="00F709EF"/>
    <w:rsid w:val="00F70A6D"/>
    <w:rsid w:val="00F7623A"/>
    <w:rsid w:val="00F765E5"/>
    <w:rsid w:val="00F8221D"/>
    <w:rsid w:val="00F850B0"/>
    <w:rsid w:val="00F90D0D"/>
    <w:rsid w:val="00F913AB"/>
    <w:rsid w:val="00F916D5"/>
    <w:rsid w:val="00F9262D"/>
    <w:rsid w:val="00F92644"/>
    <w:rsid w:val="00F9333D"/>
    <w:rsid w:val="00F938E4"/>
    <w:rsid w:val="00F93FDA"/>
    <w:rsid w:val="00F94476"/>
    <w:rsid w:val="00F95608"/>
    <w:rsid w:val="00F95CAF"/>
    <w:rsid w:val="00F97140"/>
    <w:rsid w:val="00F97195"/>
    <w:rsid w:val="00FA46E6"/>
    <w:rsid w:val="00FA6488"/>
    <w:rsid w:val="00FA7FF9"/>
    <w:rsid w:val="00FB0073"/>
    <w:rsid w:val="00FB0E39"/>
    <w:rsid w:val="00FB32FB"/>
    <w:rsid w:val="00FC0828"/>
    <w:rsid w:val="00FC0F43"/>
    <w:rsid w:val="00FC3491"/>
    <w:rsid w:val="00FC5591"/>
    <w:rsid w:val="00FC7761"/>
    <w:rsid w:val="00FD041B"/>
    <w:rsid w:val="00FD0C3A"/>
    <w:rsid w:val="00FD2610"/>
    <w:rsid w:val="00FD38B8"/>
    <w:rsid w:val="00FD394B"/>
    <w:rsid w:val="00FE0046"/>
    <w:rsid w:val="00FE0C3D"/>
    <w:rsid w:val="00FE5DA7"/>
    <w:rsid w:val="00FE78C4"/>
    <w:rsid w:val="00FF249F"/>
    <w:rsid w:val="00FF3F77"/>
    <w:rsid w:val="00FF6D4F"/>
    <w:rsid w:val="00FF6E23"/>
    <w:rsid w:val="00FF769C"/>
    <w:rsid w:val="02071875"/>
    <w:rsid w:val="024613BE"/>
    <w:rsid w:val="030F6AAE"/>
    <w:rsid w:val="0504201A"/>
    <w:rsid w:val="060F4532"/>
    <w:rsid w:val="09124C14"/>
    <w:rsid w:val="0B892750"/>
    <w:rsid w:val="11593B7C"/>
    <w:rsid w:val="120C7329"/>
    <w:rsid w:val="12151ECE"/>
    <w:rsid w:val="189317B8"/>
    <w:rsid w:val="1ACB068F"/>
    <w:rsid w:val="1AF21B13"/>
    <w:rsid w:val="1CA8319C"/>
    <w:rsid w:val="1F443106"/>
    <w:rsid w:val="21C41E4B"/>
    <w:rsid w:val="25D6079F"/>
    <w:rsid w:val="31140B8A"/>
    <w:rsid w:val="32856D9E"/>
    <w:rsid w:val="32B67A1F"/>
    <w:rsid w:val="32C16843"/>
    <w:rsid w:val="332F3DFC"/>
    <w:rsid w:val="338B14D4"/>
    <w:rsid w:val="33D4015C"/>
    <w:rsid w:val="35D00DF7"/>
    <w:rsid w:val="383D3405"/>
    <w:rsid w:val="396252C2"/>
    <w:rsid w:val="39BD1693"/>
    <w:rsid w:val="3A4C0827"/>
    <w:rsid w:val="3C265C15"/>
    <w:rsid w:val="3CB74FA6"/>
    <w:rsid w:val="3E9926CE"/>
    <w:rsid w:val="4B82291F"/>
    <w:rsid w:val="4C5145E8"/>
    <w:rsid w:val="4D553C64"/>
    <w:rsid w:val="4DAB1AD6"/>
    <w:rsid w:val="517A638F"/>
    <w:rsid w:val="52373146"/>
    <w:rsid w:val="52EC7701"/>
    <w:rsid w:val="54405A5D"/>
    <w:rsid w:val="54F513A7"/>
    <w:rsid w:val="55D27501"/>
    <w:rsid w:val="57250B4B"/>
    <w:rsid w:val="578E1E3E"/>
    <w:rsid w:val="59C54C43"/>
    <w:rsid w:val="5A5A596B"/>
    <w:rsid w:val="5CB25F78"/>
    <w:rsid w:val="5CD549D2"/>
    <w:rsid w:val="5D494E68"/>
    <w:rsid w:val="5E8425FB"/>
    <w:rsid w:val="5EAB402C"/>
    <w:rsid w:val="5F2416E8"/>
    <w:rsid w:val="650945CC"/>
    <w:rsid w:val="654F73EE"/>
    <w:rsid w:val="691C6E7B"/>
    <w:rsid w:val="71BA10F9"/>
    <w:rsid w:val="755A3C5E"/>
    <w:rsid w:val="775B6E97"/>
    <w:rsid w:val="7808485F"/>
    <w:rsid w:val="791505C8"/>
    <w:rsid w:val="7B02650C"/>
    <w:rsid w:val="7F253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14345D"/>
  <w15:docId w15:val="{CB20709D-3B78-458B-BB21-72C3DC701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ascii="Times New Roman" w:eastAsia="Times New Roman" w:hAnsi="Times New Roman"/>
      <w:kern w:val="2"/>
      <w:sz w:val="22"/>
      <w:szCs w:val="21"/>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a0"/>
    <w:next w:val="a"/>
    <w:link w:val="20"/>
    <w:qFormat/>
    <w:pPr>
      <w:numPr>
        <w:ilvl w:val="1"/>
        <w:numId w:val="1"/>
      </w:numPr>
      <w:spacing w:before="120" w:after="120"/>
      <w:ind w:left="0" w:firstLineChars="0" w:firstLine="0"/>
      <w:outlineLvl w:val="1"/>
    </w:pPr>
    <w:rPr>
      <w:rFonts w:eastAsia="宋体"/>
      <w:b/>
      <w:sz w:val="24"/>
      <w:szCs w:val="24"/>
    </w:rPr>
  </w:style>
  <w:style w:type="paragraph" w:styleId="3">
    <w:name w:val="heading 3"/>
    <w:basedOn w:val="a"/>
    <w:next w:val="Doc-title"/>
    <w:link w:val="30"/>
    <w:qFormat/>
    <w:pPr>
      <w:outlineLvl w:val="2"/>
    </w:pPr>
    <w:rPr>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pPr>
      <w:spacing w:beforeLines="0" w:before="0" w:afterLines="0" w:after="0"/>
      <w:ind w:firstLineChars="200" w:firstLine="200"/>
    </w:pPr>
  </w:style>
  <w:style w:type="paragraph" w:customStyle="1" w:styleId="Doc-title">
    <w:name w:val="Doc-title"/>
    <w:basedOn w:val="a"/>
    <w:next w:val="Doc-text2"/>
    <w:qFormat/>
    <w:pPr>
      <w:spacing w:before="60"/>
      <w:ind w:left="1259" w:hanging="1259"/>
    </w:pPr>
  </w:style>
  <w:style w:type="paragraph" w:customStyle="1" w:styleId="Doc-text2">
    <w:name w:val="Doc-text2"/>
    <w:basedOn w:val="a"/>
    <w:qFormat/>
    <w:pPr>
      <w:tabs>
        <w:tab w:val="left" w:pos="1622"/>
      </w:tabs>
      <w:spacing w:before="0"/>
      <w:ind w:left="1622" w:hanging="363"/>
    </w:pPr>
  </w:style>
  <w:style w:type="paragraph" w:styleId="a4">
    <w:name w:val="annotation text"/>
    <w:basedOn w:val="a"/>
    <w:link w:val="a5"/>
    <w:uiPriority w:val="99"/>
    <w:unhideWhenUsed/>
    <w:qFormat/>
    <w:pPr>
      <w:jc w:val="left"/>
    </w:p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rsid w:val="00606F4E"/>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unhideWhenUsed/>
    <w:qFormat/>
    <w:rPr>
      <w:color w:val="0563C1" w:themeColor="hyperlink"/>
      <w:u w:val="single"/>
    </w:rPr>
  </w:style>
  <w:style w:type="character" w:customStyle="1" w:styleId="10">
    <w:name w:val="标题 1 字符"/>
    <w:basedOn w:val="a1"/>
    <w:link w:val="1"/>
    <w:qFormat/>
    <w:rPr>
      <w:rFonts w:ascii="Times New Roman" w:eastAsia="Times New Roman" w:hAnsi="Times New Roman" w:cs="Times New Roman"/>
      <w:b/>
      <w:bCs/>
      <w:kern w:val="44"/>
      <w:sz w:val="44"/>
      <w:szCs w:val="44"/>
    </w:rPr>
  </w:style>
  <w:style w:type="character" w:customStyle="1" w:styleId="20">
    <w:name w:val="标题 2 字符"/>
    <w:basedOn w:val="a1"/>
    <w:link w:val="2"/>
    <w:qFormat/>
    <w:rPr>
      <w:rFonts w:ascii="Times New Roman" w:eastAsia="宋体" w:hAnsi="Times New Roman"/>
      <w:b/>
      <w:sz w:val="24"/>
      <w:szCs w:val="24"/>
    </w:rPr>
  </w:style>
  <w:style w:type="character" w:customStyle="1" w:styleId="30">
    <w:name w:val="标题 3 字符"/>
    <w:basedOn w:val="a1"/>
    <w:link w:val="3"/>
    <w:qFormat/>
    <w:rPr>
      <w:rFonts w:ascii="Times New Roman" w:eastAsia="宋体" w:hAnsi="Times New Roman"/>
      <w:b/>
      <w:szCs w:val="24"/>
    </w:rPr>
  </w:style>
  <w:style w:type="paragraph" w:customStyle="1" w:styleId="1st-Proposal-YJ">
    <w:name w:val="1st-Proposal-YJ"/>
    <w:basedOn w:val="a"/>
    <w:qFormat/>
    <w:pPr>
      <w:numPr>
        <w:numId w:val="2"/>
      </w:numPr>
      <w:snapToGrid w:val="0"/>
    </w:pPr>
    <w:rPr>
      <w:rFonts w:cs="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9">
    <w:name w:val="页眉 字符"/>
    <w:basedOn w:val="a1"/>
    <w:link w:val="a8"/>
    <w:uiPriority w:val="99"/>
    <w:qFormat/>
    <w:rPr>
      <w:rFonts w:eastAsia="Times New Roman"/>
      <w:sz w:val="18"/>
      <w:szCs w:val="18"/>
    </w:rPr>
  </w:style>
  <w:style w:type="character" w:customStyle="1" w:styleId="a7">
    <w:name w:val="页脚 字符"/>
    <w:basedOn w:val="a1"/>
    <w:link w:val="a6"/>
    <w:uiPriority w:val="99"/>
    <w:qFormat/>
    <w:rPr>
      <w:rFonts w:eastAsia="Times New Roman"/>
      <w:sz w:val="18"/>
      <w:szCs w:val="18"/>
    </w:rPr>
  </w:style>
  <w:style w:type="paragraph" w:customStyle="1" w:styleId="1st-ob-YJ">
    <w:name w:val="1st-ob-YJ"/>
    <w:basedOn w:val="1st-Proposal-YJ"/>
    <w:qFormat/>
    <w:pPr>
      <w:numPr>
        <w:numId w:val="3"/>
      </w:numPr>
    </w:pPr>
  </w:style>
  <w:style w:type="paragraph" w:customStyle="1" w:styleId="2nd-ob-YJ">
    <w:name w:val="2nd-ob-YJ"/>
    <w:basedOn w:val="2nd-proposal-YJ"/>
    <w:qFormat/>
    <w:pPr>
      <w:numPr>
        <w:numId w:val="3"/>
      </w:numPr>
    </w:pPr>
    <w:rPr>
      <w:rFonts w:eastAsiaTheme="minorEastAsia"/>
    </w:rPr>
  </w:style>
  <w:style w:type="paragraph" w:customStyle="1" w:styleId="3nd-ob-YJ">
    <w:name w:val="3nd-ob-YJ"/>
    <w:basedOn w:val="3nd-proposal-YJ"/>
    <w:qFormat/>
    <w:pPr>
      <w:numPr>
        <w:numId w:val="3"/>
      </w:numPr>
    </w:pPr>
  </w:style>
  <w:style w:type="paragraph" w:customStyle="1" w:styleId="TdocHeader2">
    <w:name w:val="Tdoc_Header_2"/>
    <w:basedOn w:val="a"/>
    <w:qFormat/>
    <w:pPr>
      <w:tabs>
        <w:tab w:val="left" w:pos="1701"/>
        <w:tab w:val="right" w:pos="9072"/>
        <w:tab w:val="right" w:pos="10206"/>
      </w:tabs>
    </w:pPr>
    <w:rPr>
      <w:rFonts w:ascii="Arial" w:eastAsia="Batang" w:hAnsi="Arial" w:cs="Times New Roman"/>
      <w:b/>
      <w:kern w:val="0"/>
      <w:sz w:val="18"/>
      <w:szCs w:val="20"/>
      <w:lang w:val="en-GB"/>
    </w:rPr>
  </w:style>
  <w:style w:type="paragraph" w:customStyle="1" w:styleId="Agreement">
    <w:name w:val="Agreement"/>
    <w:basedOn w:val="a"/>
    <w:next w:val="Doc-text2"/>
    <w:uiPriority w:val="99"/>
    <w:qFormat/>
    <w:pPr>
      <w:numPr>
        <w:numId w:val="4"/>
      </w:numPr>
      <w:spacing w:before="60"/>
    </w:pPr>
    <w:rPr>
      <w:b/>
    </w:rPr>
  </w:style>
  <w:style w:type="paragraph" w:customStyle="1" w:styleId="0Maintext">
    <w:name w:val="0 Main text"/>
    <w:basedOn w:val="a"/>
    <w:qFormat/>
    <w:pPr>
      <w:spacing w:after="100" w:afterAutospacing="1" w:line="288" w:lineRule="auto"/>
      <w:ind w:firstLine="360"/>
    </w:pPr>
    <w:rPr>
      <w:rFonts w:cs="Batang"/>
      <w:kern w:val="0"/>
      <w:sz w:val="20"/>
      <w:szCs w:val="20"/>
      <w:lang w:val="en-GB" w:eastAsia="en-US"/>
    </w:rPr>
  </w:style>
  <w:style w:type="character" w:styleId="ac">
    <w:name w:val="annotation reference"/>
    <w:basedOn w:val="a1"/>
    <w:uiPriority w:val="99"/>
    <w:semiHidden/>
    <w:unhideWhenUsed/>
    <w:rPr>
      <w:sz w:val="21"/>
      <w:szCs w:val="21"/>
    </w:rPr>
  </w:style>
  <w:style w:type="paragraph" w:styleId="ad">
    <w:name w:val="Revision"/>
    <w:hidden/>
    <w:uiPriority w:val="99"/>
    <w:unhideWhenUsed/>
    <w:rsid w:val="00035F48"/>
    <w:rPr>
      <w:rFonts w:ascii="Times New Roman" w:eastAsia="Times New Roman" w:hAnsi="Times New Roman"/>
      <w:kern w:val="2"/>
      <w:sz w:val="22"/>
      <w:szCs w:val="21"/>
    </w:rPr>
  </w:style>
  <w:style w:type="paragraph" w:styleId="ae">
    <w:name w:val="annotation subject"/>
    <w:basedOn w:val="a4"/>
    <w:next w:val="a4"/>
    <w:link w:val="af"/>
    <w:uiPriority w:val="99"/>
    <w:semiHidden/>
    <w:unhideWhenUsed/>
    <w:rsid w:val="00A35ECF"/>
    <w:rPr>
      <w:b/>
      <w:bCs/>
    </w:rPr>
  </w:style>
  <w:style w:type="character" w:customStyle="1" w:styleId="a5">
    <w:name w:val="批注文字 字符"/>
    <w:basedOn w:val="a1"/>
    <w:link w:val="a4"/>
    <w:uiPriority w:val="99"/>
    <w:rsid w:val="00A35ECF"/>
    <w:rPr>
      <w:rFonts w:ascii="Times New Roman" w:eastAsia="Times New Roman" w:hAnsi="Times New Roman"/>
      <w:kern w:val="2"/>
      <w:sz w:val="22"/>
      <w:szCs w:val="21"/>
    </w:rPr>
  </w:style>
  <w:style w:type="character" w:customStyle="1" w:styleId="af">
    <w:name w:val="批注主题 字符"/>
    <w:basedOn w:val="a5"/>
    <w:link w:val="ae"/>
    <w:uiPriority w:val="99"/>
    <w:semiHidden/>
    <w:rsid w:val="00A35ECF"/>
    <w:rPr>
      <w:rFonts w:ascii="Times New Roman" w:eastAsia="Times New Roman" w:hAnsi="Times New Roman"/>
      <w:b/>
      <w:bCs/>
      <w:kern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8</Pages>
  <Words>2579</Words>
  <Characters>13827</Characters>
  <Application>Microsoft Office Word</Application>
  <DocSecurity>0</DocSecurity>
  <Lines>265</Lines>
  <Paragraphs>153</Paragraphs>
  <ScaleCrop>false</ScaleCrop>
  <Company>CSCN</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dc:description>R2 draft paper skeleton</dc:description>
  <cp:lastModifiedBy>Mingchunxu CSCN</cp:lastModifiedBy>
  <cp:revision>1143</cp:revision>
  <dcterms:created xsi:type="dcterms:W3CDTF">2025-09-12T08:09:00Z</dcterms:created>
  <dcterms:modified xsi:type="dcterms:W3CDTF">2025-11-07T09:50:00Z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E5DD17930F29406BB7BC84A9897C8FF3_13</vt:lpwstr>
  </property>
  <property fmtid="{D5CDD505-2E9C-101B-9397-08002B2CF9AE}" pid="4" name="KSOTemplateDocerSaveRecord">
    <vt:lpwstr>eyJoZGlkIjoiYWFmNThhZDE1N2NjNDdhNWJjYjI5YzMxOTdmN2VmMDciLCJ1c2VySWQiOiIxNDczMjcyOTkxIn0=</vt:lpwstr>
  </property>
</Properties>
</file>